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7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"/>
        <w:gridCol w:w="49"/>
        <w:gridCol w:w="646"/>
        <w:gridCol w:w="128"/>
        <w:gridCol w:w="1221"/>
        <w:gridCol w:w="6"/>
        <w:gridCol w:w="368"/>
        <w:gridCol w:w="10"/>
        <w:gridCol w:w="1553"/>
        <w:gridCol w:w="12"/>
        <w:gridCol w:w="207"/>
        <w:gridCol w:w="1624"/>
        <w:gridCol w:w="3742"/>
        <w:gridCol w:w="183"/>
      </w:tblGrid>
      <w:tr w:rsidR="000E4443" w:rsidRPr="009041F5" w:rsidTr="00744310">
        <w:trPr>
          <w:trHeight w:val="1418"/>
          <w:jc w:val="center"/>
        </w:trPr>
        <w:tc>
          <w:tcPr>
            <w:tcW w:w="2181" w:type="pct"/>
            <w:gridSpan w:val="11"/>
            <w:vAlign w:val="center"/>
          </w:tcPr>
          <w:p w:rsidR="000E4443" w:rsidRPr="00391316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>«ФОНД ЖИЛИЩНО-</w:t>
            </w:r>
          </w:p>
          <w:p w:rsidR="000E4443" w:rsidRPr="00391316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 xml:space="preserve">КОММУНАЛЬНОГО </w:t>
            </w:r>
          </w:p>
          <w:p w:rsidR="000E4443" w:rsidRPr="004D6DEE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>ХОЗЯЙСТВА</w:t>
            </w:r>
            <w:r w:rsidRPr="004D6DEE">
              <w:rPr>
                <w:spacing w:val="20"/>
              </w:rPr>
              <w:t xml:space="preserve"> </w:t>
            </w:r>
          </w:p>
          <w:p w:rsidR="000E4443" w:rsidRDefault="000E4443" w:rsidP="00541D57">
            <w:pPr>
              <w:spacing w:line="280" w:lineRule="exact"/>
              <w:jc w:val="center"/>
              <w:rPr>
                <w:spacing w:val="20"/>
              </w:rPr>
            </w:pPr>
            <w:r w:rsidRPr="00391316">
              <w:rPr>
                <w:spacing w:val="20"/>
              </w:rPr>
              <w:t>РЕСПУБЛИКИ</w:t>
            </w:r>
            <w:r w:rsidRPr="004D6DEE">
              <w:rPr>
                <w:spacing w:val="20"/>
              </w:rPr>
              <w:t xml:space="preserve"> </w:t>
            </w:r>
            <w:r w:rsidRPr="00391316">
              <w:rPr>
                <w:spacing w:val="20"/>
              </w:rPr>
              <w:t>ТАТАРСТАН»</w:t>
            </w:r>
          </w:p>
          <w:p w:rsidR="000E4443" w:rsidRPr="00D358A3" w:rsidRDefault="000E4443" w:rsidP="00541D57">
            <w:pPr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825" w:type="pct"/>
            <w:vMerge w:val="restart"/>
          </w:tcPr>
          <w:p w:rsidR="000E4443" w:rsidRDefault="000E4443" w:rsidP="00541D57">
            <w:pPr>
              <w:tabs>
                <w:tab w:val="left" w:pos="573"/>
                <w:tab w:val="left" w:pos="822"/>
              </w:tabs>
              <w:jc w:val="center"/>
            </w:pPr>
            <w:r>
              <w:rPr>
                <w:noProof/>
                <w:spacing w:val="20"/>
              </w:rPr>
              <w:drawing>
                <wp:anchor distT="0" distB="0" distL="114300" distR="114300" simplePos="0" relativeHeight="251659264" behindDoc="0" locked="0" layoutInCell="1" allowOverlap="1" wp14:anchorId="74AFE8EE" wp14:editId="1B87F5AA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31445</wp:posOffset>
                  </wp:positionV>
                  <wp:extent cx="755650" cy="755650"/>
                  <wp:effectExtent l="0" t="0" r="6350" b="6350"/>
                  <wp:wrapNone/>
                  <wp:docPr id="1" name="Рисунок 1" descr="C:\Users\Ruslan.G\Desktop\ФОНД ЖКХ Логотип\эмблема фонд жкх Синий и оттенки оранжевого 1805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G\Desktop\ФОНД ЖКХ Логотип\эмблема фонд жкх Синий и оттенки оранжевого 1805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4" w:type="pct"/>
            <w:gridSpan w:val="2"/>
          </w:tcPr>
          <w:p w:rsidR="000E4443" w:rsidRPr="00391316" w:rsidRDefault="000E4443" w:rsidP="00541D57">
            <w:pPr>
              <w:pStyle w:val="1"/>
              <w:rPr>
                <w:rFonts w:ascii="Times New Roman" w:hAnsi="Times New Roman"/>
                <w:b w:val="0"/>
                <w:spacing w:val="30"/>
              </w:rPr>
            </w:pPr>
            <w:r w:rsidRPr="00391316">
              <w:rPr>
                <w:rFonts w:ascii="Times New Roman" w:hAnsi="Times New Roman"/>
                <w:b w:val="0"/>
                <w:spacing w:val="30"/>
              </w:rPr>
              <w:t>«ТАТАРСТАН РЕСПУБЛИКАСЫНЫҢ</w:t>
            </w:r>
          </w:p>
          <w:p w:rsidR="000E4443" w:rsidRPr="004D6DEE" w:rsidRDefault="000E4443" w:rsidP="00541D57">
            <w:pPr>
              <w:spacing w:line="280" w:lineRule="exact"/>
              <w:jc w:val="center"/>
              <w:rPr>
                <w:spacing w:val="30"/>
              </w:rPr>
            </w:pPr>
            <w:r w:rsidRPr="00391316">
              <w:rPr>
                <w:spacing w:val="30"/>
              </w:rPr>
              <w:t>ТОРАК-КОММУНАЛЬ ХУҖАЛЫГЫ ФОНДЫ»</w:t>
            </w:r>
          </w:p>
          <w:p w:rsidR="000E4443" w:rsidRPr="004D6DEE" w:rsidRDefault="000E4443" w:rsidP="00541D57">
            <w:pPr>
              <w:spacing w:line="280" w:lineRule="exact"/>
              <w:jc w:val="center"/>
              <w:rPr>
                <w:spacing w:val="20"/>
                <w:sz w:val="20"/>
              </w:rPr>
            </w:pPr>
          </w:p>
        </w:tc>
      </w:tr>
      <w:tr w:rsidR="000E4443" w:rsidTr="00744310">
        <w:trPr>
          <w:trHeight w:val="533"/>
          <w:jc w:val="center"/>
        </w:trPr>
        <w:tc>
          <w:tcPr>
            <w:tcW w:w="2181" w:type="pct"/>
            <w:gridSpan w:val="11"/>
          </w:tcPr>
          <w:p w:rsidR="000E4443" w:rsidRPr="00391316" w:rsidRDefault="000E4443" w:rsidP="00541D57">
            <w:pPr>
              <w:jc w:val="center"/>
              <w:rPr>
                <w:spacing w:val="20"/>
                <w:sz w:val="16"/>
                <w:szCs w:val="16"/>
              </w:rPr>
            </w:pPr>
            <w:r w:rsidRPr="00391316">
              <w:rPr>
                <w:spacing w:val="20"/>
                <w:sz w:val="16"/>
                <w:szCs w:val="16"/>
              </w:rPr>
              <w:t>НЕКОММЕРЧЕСКАЯ</w:t>
            </w:r>
          </w:p>
          <w:p w:rsidR="000E4443" w:rsidRPr="00422AF7" w:rsidRDefault="000E4443" w:rsidP="00541D57">
            <w:pPr>
              <w:jc w:val="center"/>
              <w:rPr>
                <w:spacing w:val="20"/>
                <w:sz w:val="16"/>
                <w:szCs w:val="16"/>
              </w:rPr>
            </w:pPr>
            <w:r w:rsidRPr="00391316">
              <w:rPr>
                <w:spacing w:val="20"/>
                <w:sz w:val="16"/>
                <w:szCs w:val="16"/>
              </w:rPr>
              <w:t>ОРГАНИЗАЦИЯ</w:t>
            </w:r>
          </w:p>
          <w:p w:rsidR="000E4443" w:rsidRPr="00E65EB6" w:rsidRDefault="000E4443" w:rsidP="00541D57">
            <w:pPr>
              <w:spacing w:line="280" w:lineRule="exact"/>
              <w:jc w:val="center"/>
              <w:rPr>
                <w:spacing w:val="20"/>
                <w:lang w:val="tt-RU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tt-RU"/>
              </w:rPr>
              <w:t xml:space="preserve"> </w:t>
            </w:r>
            <w:r>
              <w:rPr>
                <w:sz w:val="18"/>
                <w:szCs w:val="18"/>
              </w:rPr>
              <w:t xml:space="preserve">Лесгафта, </w:t>
            </w:r>
            <w:r w:rsidRPr="008D6E94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,</w:t>
            </w:r>
            <w:r>
              <w:rPr>
                <w:sz w:val="24"/>
                <w:lang w:val="tt-RU"/>
              </w:rPr>
              <w:t xml:space="preserve"> </w:t>
            </w:r>
            <w:r w:rsidRPr="008D6E9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  <w:lang w:val="tt-RU"/>
              </w:rPr>
              <w:t xml:space="preserve"> </w:t>
            </w:r>
            <w:r w:rsidRPr="008D6E94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</w:rPr>
              <w:t xml:space="preserve">, </w:t>
            </w:r>
            <w:r w:rsidRPr="008D6E94">
              <w:rPr>
                <w:sz w:val="18"/>
                <w:szCs w:val="18"/>
              </w:rPr>
              <w:t>420043</w:t>
            </w:r>
            <w:r w:rsidRPr="00CC621D">
              <w:rPr>
                <w:spacing w:val="20"/>
              </w:rPr>
              <w:t xml:space="preserve"> </w:t>
            </w:r>
          </w:p>
        </w:tc>
        <w:tc>
          <w:tcPr>
            <w:tcW w:w="825" w:type="pct"/>
            <w:vMerge/>
          </w:tcPr>
          <w:p w:rsidR="000E4443" w:rsidRDefault="000E4443" w:rsidP="00541D57">
            <w:pPr>
              <w:jc w:val="center"/>
            </w:pPr>
          </w:p>
        </w:tc>
        <w:tc>
          <w:tcPr>
            <w:tcW w:w="1994" w:type="pct"/>
            <w:gridSpan w:val="2"/>
          </w:tcPr>
          <w:p w:rsidR="000E4443" w:rsidRPr="00391316" w:rsidRDefault="000E4443" w:rsidP="00541D57">
            <w:pPr>
              <w:jc w:val="center"/>
              <w:rPr>
                <w:sz w:val="16"/>
                <w:szCs w:val="16"/>
              </w:rPr>
            </w:pPr>
            <w:r w:rsidRPr="00391316">
              <w:rPr>
                <w:sz w:val="16"/>
                <w:szCs w:val="16"/>
              </w:rPr>
              <w:t>КОММЕРЦИЯЛЕ</w:t>
            </w:r>
          </w:p>
          <w:p w:rsidR="000E4443" w:rsidRPr="00A073A5" w:rsidRDefault="000E4443" w:rsidP="00541D57">
            <w:pPr>
              <w:jc w:val="center"/>
              <w:rPr>
                <w:sz w:val="16"/>
                <w:szCs w:val="16"/>
              </w:rPr>
            </w:pPr>
            <w:r w:rsidRPr="00391316">
              <w:rPr>
                <w:sz w:val="16"/>
                <w:szCs w:val="16"/>
              </w:rPr>
              <w:t>БУЛМАГАН ОЕШМА</w:t>
            </w:r>
          </w:p>
          <w:p w:rsidR="000E4443" w:rsidRPr="007A2C3D" w:rsidRDefault="000E4443" w:rsidP="00541D57">
            <w:pPr>
              <w:spacing w:before="80"/>
              <w:jc w:val="center"/>
              <w:rPr>
                <w:sz w:val="18"/>
                <w:szCs w:val="18"/>
              </w:rPr>
            </w:pPr>
            <w:r w:rsidRPr="00A073A5">
              <w:rPr>
                <w:sz w:val="18"/>
                <w:szCs w:val="18"/>
              </w:rPr>
              <w:t xml:space="preserve">Лесгафт </w:t>
            </w:r>
            <w:proofErr w:type="spellStart"/>
            <w:r w:rsidRPr="00A073A5">
              <w:rPr>
                <w:sz w:val="18"/>
                <w:szCs w:val="18"/>
              </w:rPr>
              <w:t>ур</w:t>
            </w:r>
            <w:proofErr w:type="spellEnd"/>
            <w:r w:rsidRPr="00A073A5">
              <w:rPr>
                <w:sz w:val="18"/>
                <w:szCs w:val="18"/>
              </w:rPr>
              <w:t>., 29, Казан ш</w:t>
            </w:r>
            <w:r w:rsidRPr="00A073A5">
              <w:rPr>
                <w:sz w:val="18"/>
                <w:szCs w:val="18"/>
                <w:lang w:val="tt-RU"/>
              </w:rPr>
              <w:t>әһәре, 420043</w:t>
            </w:r>
          </w:p>
        </w:tc>
      </w:tr>
      <w:tr w:rsidR="000E4443" w:rsidRPr="006315FD" w:rsidTr="001E3717">
        <w:tblPrEx>
          <w:tblCellMar>
            <w:left w:w="56" w:type="dxa"/>
            <w:right w:w="56" w:type="dxa"/>
          </w:tblCellMar>
        </w:tblPrEx>
        <w:trPr>
          <w:gridAfter w:val="1"/>
          <w:wAfter w:w="93" w:type="pct"/>
          <w:trHeight w:val="316"/>
          <w:jc w:val="center"/>
        </w:trPr>
        <w:tc>
          <w:tcPr>
            <w:tcW w:w="4907" w:type="pct"/>
            <w:gridSpan w:val="13"/>
            <w:tcBorders>
              <w:bottom w:val="single" w:sz="12" w:space="0" w:color="auto"/>
            </w:tcBorders>
            <w:shd w:val="clear" w:color="000000" w:fill="auto"/>
          </w:tcPr>
          <w:p w:rsidR="000E4443" w:rsidRPr="00DD38A5" w:rsidRDefault="000E4443" w:rsidP="003B0FEE">
            <w:pPr>
              <w:tabs>
                <w:tab w:val="left" w:pos="4978"/>
              </w:tabs>
              <w:spacing w:before="8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91202A">
              <w:rPr>
                <w:sz w:val="18"/>
                <w:szCs w:val="18"/>
              </w:rPr>
              <w:t>. (843)</w:t>
            </w:r>
            <w:r w:rsidR="003B0FEE">
              <w:rPr>
                <w:sz w:val="18"/>
                <w:szCs w:val="18"/>
              </w:rPr>
              <w:t>236-25-93</w:t>
            </w:r>
            <w:r w:rsidRPr="0091202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факс</w:t>
            </w:r>
            <w:r w:rsidRPr="0091202A">
              <w:rPr>
                <w:sz w:val="18"/>
                <w:szCs w:val="18"/>
              </w:rPr>
              <w:t xml:space="preserve"> (843)264-80-20, </w:t>
            </w:r>
            <w:r>
              <w:rPr>
                <w:sz w:val="18"/>
                <w:szCs w:val="18"/>
              </w:rPr>
              <w:t>е</w:t>
            </w:r>
            <w:r w:rsidRPr="0091202A">
              <w:rPr>
                <w:sz w:val="18"/>
                <w:szCs w:val="18"/>
              </w:rPr>
              <w:t>-</w:t>
            </w:r>
            <w:r w:rsidRPr="00112DF9">
              <w:rPr>
                <w:sz w:val="18"/>
                <w:szCs w:val="18"/>
                <w:lang w:val="en-US"/>
              </w:rPr>
              <w:t>mail</w:t>
            </w:r>
            <w:r w:rsidRPr="0091202A">
              <w:rPr>
                <w:sz w:val="18"/>
                <w:szCs w:val="18"/>
              </w:rPr>
              <w:t xml:space="preserve">: 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zhkh</w:t>
            </w:r>
            <w:proofErr w:type="spellEnd"/>
            <w:r w:rsidRPr="00DD38A5">
              <w:rPr>
                <w:sz w:val="18"/>
                <w:szCs w:val="18"/>
              </w:rPr>
              <w:t>.</w:t>
            </w:r>
            <w:r w:rsidRPr="00DD38A5">
              <w:rPr>
                <w:sz w:val="18"/>
                <w:szCs w:val="18"/>
                <w:lang w:val="en-US"/>
              </w:rPr>
              <w:t>fond</w:t>
            </w:r>
            <w:r w:rsidRPr="00DD38A5">
              <w:rPr>
                <w:sz w:val="18"/>
                <w:szCs w:val="18"/>
              </w:rPr>
              <w:t>@</w:t>
            </w:r>
            <w:r w:rsidRPr="00DD38A5">
              <w:rPr>
                <w:sz w:val="18"/>
                <w:szCs w:val="18"/>
                <w:lang w:val="en-US"/>
              </w:rPr>
              <w:t>tatar</w:t>
            </w:r>
            <w:r w:rsidRPr="00DD38A5">
              <w:rPr>
                <w:sz w:val="18"/>
                <w:szCs w:val="18"/>
              </w:rPr>
              <w:t>.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DD38A5">
              <w:rPr>
                <w:sz w:val="18"/>
                <w:szCs w:val="18"/>
              </w:rPr>
              <w:t>.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fgkh</w:t>
            </w:r>
            <w:proofErr w:type="spellEnd"/>
            <w:r w:rsidRPr="00DD38A5">
              <w:rPr>
                <w:sz w:val="18"/>
                <w:szCs w:val="18"/>
              </w:rPr>
              <w:t>.</w:t>
            </w:r>
            <w:r w:rsidRPr="00DD38A5">
              <w:rPr>
                <w:sz w:val="18"/>
                <w:szCs w:val="18"/>
                <w:lang w:val="en-US"/>
              </w:rPr>
              <w:t>tatar</w:t>
            </w:r>
            <w:r w:rsidRPr="00DD38A5">
              <w:rPr>
                <w:sz w:val="18"/>
                <w:szCs w:val="18"/>
              </w:rPr>
              <w:t>.</w:t>
            </w:r>
            <w:proofErr w:type="spellStart"/>
            <w:r w:rsidRPr="00DD38A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0E4443" w:rsidTr="001E3717">
        <w:tblPrEx>
          <w:tblCellMar>
            <w:left w:w="56" w:type="dxa"/>
            <w:right w:w="56" w:type="dxa"/>
          </w:tblCellMar>
        </w:tblPrEx>
        <w:trPr>
          <w:gridBefore w:val="2"/>
          <w:wBefore w:w="73" w:type="pct"/>
          <w:trHeight w:hRule="exact" w:val="60"/>
          <w:jc w:val="center"/>
        </w:trPr>
        <w:tc>
          <w:tcPr>
            <w:tcW w:w="4927" w:type="pct"/>
            <w:gridSpan w:val="12"/>
            <w:shd w:val="clear" w:color="000000" w:fill="auto"/>
          </w:tcPr>
          <w:p w:rsidR="000E4443" w:rsidRDefault="000E4443" w:rsidP="00541D57">
            <w:pPr>
              <w:spacing w:before="80" w:line="180" w:lineRule="exact"/>
              <w:rPr>
                <w:rFonts w:ascii="Wingdings" w:hAnsi="Wingdings"/>
                <w:sz w:val="2"/>
              </w:rPr>
            </w:pPr>
          </w:p>
        </w:tc>
      </w:tr>
      <w:tr w:rsidR="000E4443" w:rsidTr="001E3717">
        <w:trPr>
          <w:gridBefore w:val="1"/>
          <w:gridAfter w:val="5"/>
          <w:wBefore w:w="48" w:type="pct"/>
          <w:wAfter w:w="2930" w:type="pct"/>
          <w:jc w:val="center"/>
        </w:trPr>
        <w:tc>
          <w:tcPr>
            <w:tcW w:w="418" w:type="pct"/>
            <w:gridSpan w:val="3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jc w:val="right"/>
              <w:rPr>
                <w:sz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jc w:val="center"/>
            </w:pPr>
          </w:p>
        </w:tc>
        <w:tc>
          <w:tcPr>
            <w:tcW w:w="190" w:type="pct"/>
            <w:gridSpan w:val="2"/>
            <w:vAlign w:val="bottom"/>
          </w:tcPr>
          <w:p w:rsidR="000E4443" w:rsidRDefault="000E4443" w:rsidP="00541D57">
            <w:pPr>
              <w:spacing w:before="200"/>
              <w:jc w:val="center"/>
            </w:pPr>
            <w:r w:rsidRPr="00A073A5">
              <w:rPr>
                <w:sz w:val="24"/>
              </w:rPr>
              <w:t>№</w:t>
            </w:r>
          </w:p>
        </w:tc>
        <w:tc>
          <w:tcPr>
            <w:tcW w:w="794" w:type="pct"/>
            <w:gridSpan w:val="2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jc w:val="center"/>
            </w:pPr>
          </w:p>
        </w:tc>
      </w:tr>
      <w:tr w:rsidR="000E4443" w:rsidTr="001E3717">
        <w:tblPrEx>
          <w:tblCellMar>
            <w:left w:w="56" w:type="dxa"/>
            <w:right w:w="56" w:type="dxa"/>
          </w:tblCellMar>
        </w:tblPrEx>
        <w:trPr>
          <w:gridAfter w:val="4"/>
          <w:wAfter w:w="2924" w:type="pct"/>
          <w:trHeight w:val="544"/>
          <w:jc w:val="center"/>
        </w:trPr>
        <w:tc>
          <w:tcPr>
            <w:tcW w:w="401" w:type="pct"/>
            <w:gridSpan w:val="3"/>
            <w:vAlign w:val="bottom"/>
          </w:tcPr>
          <w:p w:rsidR="000E4443" w:rsidRDefault="000E4443" w:rsidP="00541D57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</w:rPr>
              <w:t>На №</w:t>
            </w:r>
          </w:p>
        </w:tc>
        <w:tc>
          <w:tcPr>
            <w:tcW w:w="688" w:type="pct"/>
            <w:gridSpan w:val="3"/>
            <w:tcBorders>
              <w:bottom w:val="single" w:sz="4" w:space="0" w:color="auto"/>
            </w:tcBorders>
            <w:vAlign w:val="bottom"/>
          </w:tcPr>
          <w:p w:rsidR="000E4443" w:rsidRDefault="000E4443" w:rsidP="00541D57">
            <w:pPr>
              <w:spacing w:before="200"/>
              <w:jc w:val="center"/>
            </w:pPr>
          </w:p>
        </w:tc>
        <w:tc>
          <w:tcPr>
            <w:tcW w:w="192" w:type="pct"/>
            <w:gridSpan w:val="2"/>
            <w:vAlign w:val="bottom"/>
          </w:tcPr>
          <w:p w:rsidR="000E4443" w:rsidRPr="00A073A5" w:rsidRDefault="000E4443" w:rsidP="00541D57">
            <w:pPr>
              <w:spacing w:before="200"/>
              <w:jc w:val="center"/>
              <w:rPr>
                <w:sz w:val="24"/>
                <w:szCs w:val="24"/>
              </w:rPr>
            </w:pPr>
            <w:r w:rsidRPr="00A073A5">
              <w:rPr>
                <w:sz w:val="24"/>
                <w:szCs w:val="24"/>
              </w:rPr>
              <w:t>от</w:t>
            </w: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</w:tcPr>
          <w:p w:rsidR="000E4443" w:rsidRDefault="000E4443" w:rsidP="00541D57">
            <w:pPr>
              <w:spacing w:before="200"/>
              <w:ind w:left="10"/>
              <w:jc w:val="center"/>
            </w:pPr>
          </w:p>
        </w:tc>
      </w:tr>
    </w:tbl>
    <w:p w:rsidR="00744310" w:rsidRDefault="00744310" w:rsidP="00744310">
      <w:pPr>
        <w:suppressAutoHyphens/>
        <w:autoSpaceDN w:val="0"/>
        <w:spacing w:line="100" w:lineRule="atLeast"/>
        <w:jc w:val="center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744310" w:rsidRDefault="00682A56" w:rsidP="00682A56">
      <w:pPr>
        <w:suppressAutoHyphens/>
        <w:autoSpaceDN w:val="0"/>
        <w:spacing w:line="100" w:lineRule="atLeast"/>
        <w:ind w:left="4254" w:firstLine="42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744310">
        <w:rPr>
          <w:rFonts w:eastAsia="Arial"/>
          <w:b/>
          <w:kern w:val="3"/>
          <w:sz w:val="24"/>
          <w:szCs w:val="24"/>
          <w:lang w:eastAsia="zh-CN"/>
        </w:rPr>
        <w:t>С</w:t>
      </w:r>
      <w:r w:rsidR="00744310" w:rsidRPr="00744310">
        <w:rPr>
          <w:rFonts w:eastAsia="Arial"/>
          <w:b/>
          <w:kern w:val="3"/>
          <w:sz w:val="24"/>
          <w:szCs w:val="24"/>
          <w:lang w:eastAsia="zh-CN"/>
        </w:rPr>
        <w:t>обственникам помещений</w:t>
      </w:r>
    </w:p>
    <w:p w:rsidR="00744310" w:rsidRDefault="00744310" w:rsidP="00682A56">
      <w:pPr>
        <w:suppressAutoHyphens/>
        <w:autoSpaceDN w:val="0"/>
        <w:spacing w:line="100" w:lineRule="atLeast"/>
        <w:ind w:left="4254" w:firstLine="42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744310">
        <w:rPr>
          <w:rFonts w:eastAsia="Arial"/>
          <w:b/>
          <w:kern w:val="3"/>
          <w:sz w:val="24"/>
          <w:szCs w:val="24"/>
          <w:lang w:eastAsia="zh-CN"/>
        </w:rPr>
        <w:t xml:space="preserve"> в многоквартирном доме, расположенном</w:t>
      </w:r>
    </w:p>
    <w:p w:rsidR="00744310" w:rsidRDefault="00744310" w:rsidP="00682A56">
      <w:pPr>
        <w:suppressAutoHyphens/>
        <w:autoSpaceDN w:val="0"/>
        <w:spacing w:line="100" w:lineRule="atLeast"/>
        <w:ind w:left="4254" w:firstLine="42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744310">
        <w:rPr>
          <w:rFonts w:eastAsia="Arial"/>
          <w:b/>
          <w:kern w:val="3"/>
          <w:sz w:val="24"/>
          <w:szCs w:val="24"/>
          <w:lang w:eastAsia="zh-CN"/>
        </w:rPr>
        <w:t xml:space="preserve"> по адресу:</w:t>
      </w:r>
      <w:r w:rsidR="009F3F69" w:rsidRPr="009F3F69">
        <w:rPr>
          <w:rFonts w:ascii="Arial" w:hAnsi="Arial" w:cs="Arial"/>
          <w:color w:val="FFFFFF"/>
          <w:sz w:val="21"/>
          <w:szCs w:val="21"/>
          <w:shd w:val="clear" w:color="auto" w:fill="FFFFFF"/>
        </w:rPr>
        <w:t xml:space="preserve"> </w:t>
      </w:r>
      <w:proofErr w:type="spellStart"/>
      <w:r w:rsidR="00B97321" w:rsidRPr="00B97321">
        <w:rPr>
          <w:rFonts w:eastAsia="Arial"/>
          <w:b/>
          <w:kern w:val="3"/>
          <w:sz w:val="24"/>
          <w:szCs w:val="24"/>
          <w:lang w:eastAsia="zh-CN"/>
        </w:rPr>
        <w:t>пгт</w:t>
      </w:r>
      <w:proofErr w:type="gramStart"/>
      <w:r w:rsidR="00B97321" w:rsidRPr="00B97321">
        <w:rPr>
          <w:rFonts w:eastAsia="Arial"/>
          <w:b/>
          <w:kern w:val="3"/>
          <w:sz w:val="24"/>
          <w:szCs w:val="24"/>
          <w:lang w:eastAsia="zh-CN"/>
        </w:rPr>
        <w:t>.Б</w:t>
      </w:r>
      <w:proofErr w:type="gramEnd"/>
      <w:r w:rsidR="00B97321" w:rsidRPr="00B97321">
        <w:rPr>
          <w:rFonts w:eastAsia="Arial"/>
          <w:b/>
          <w:kern w:val="3"/>
          <w:sz w:val="24"/>
          <w:szCs w:val="24"/>
          <w:lang w:eastAsia="zh-CN"/>
        </w:rPr>
        <w:t>алтаси</w:t>
      </w:r>
      <w:proofErr w:type="spellEnd"/>
      <w:r w:rsidR="00B97321" w:rsidRPr="00B97321">
        <w:rPr>
          <w:rFonts w:eastAsia="Arial"/>
          <w:b/>
          <w:kern w:val="3"/>
          <w:sz w:val="24"/>
          <w:szCs w:val="24"/>
          <w:lang w:eastAsia="zh-CN"/>
        </w:rPr>
        <w:t xml:space="preserve">, </w:t>
      </w:r>
      <w:proofErr w:type="spellStart"/>
      <w:r w:rsidR="00B97321" w:rsidRPr="00B97321">
        <w:rPr>
          <w:rFonts w:eastAsia="Arial"/>
          <w:b/>
          <w:kern w:val="3"/>
          <w:sz w:val="24"/>
          <w:szCs w:val="24"/>
          <w:lang w:eastAsia="zh-CN"/>
        </w:rPr>
        <w:t>ул.Ленина</w:t>
      </w:r>
      <w:proofErr w:type="spellEnd"/>
      <w:r w:rsidR="00B97321" w:rsidRPr="00B97321">
        <w:rPr>
          <w:rFonts w:eastAsia="Arial"/>
          <w:b/>
          <w:kern w:val="3"/>
          <w:sz w:val="24"/>
          <w:szCs w:val="24"/>
          <w:lang w:eastAsia="zh-CN"/>
        </w:rPr>
        <w:t>, д.135</w:t>
      </w:r>
    </w:p>
    <w:p w:rsidR="00F54084" w:rsidRDefault="00F54084" w:rsidP="00054099">
      <w:pPr>
        <w:tabs>
          <w:tab w:val="left" w:pos="0"/>
        </w:tabs>
        <w:jc w:val="both"/>
      </w:pPr>
    </w:p>
    <w:p w:rsidR="00744310" w:rsidRPr="00744310" w:rsidRDefault="00744310" w:rsidP="00744310">
      <w:pPr>
        <w:widowControl w:val="0"/>
        <w:suppressAutoHyphens/>
        <w:autoSpaceDN w:val="0"/>
        <w:ind w:firstLine="426"/>
        <w:jc w:val="center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  <w:r w:rsidRPr="00744310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ПРЕДЛОЖЕНИЕ </w:t>
      </w:r>
    </w:p>
    <w:p w:rsidR="00744310" w:rsidRPr="00744310" w:rsidRDefault="00744310" w:rsidP="00744310">
      <w:pPr>
        <w:widowControl w:val="0"/>
        <w:suppressAutoHyphens/>
        <w:autoSpaceDN w:val="0"/>
        <w:ind w:firstLine="426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4310">
        <w:rPr>
          <w:b/>
          <w:bCs/>
          <w:color w:val="000000"/>
          <w:kern w:val="3"/>
          <w:sz w:val="24"/>
          <w:szCs w:val="24"/>
          <w:lang w:eastAsia="zh-CN" w:bidi="hi-IN"/>
        </w:rPr>
        <w:t>о проведении капитального ремонта общего имущества</w:t>
      </w:r>
      <w:r w:rsidR="00A41BAA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в 2025</w:t>
      </w:r>
      <w:r w:rsidR="000F0ABC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году</w:t>
      </w:r>
    </w:p>
    <w:p w:rsidR="00744310" w:rsidRDefault="00744310" w:rsidP="00054099">
      <w:pPr>
        <w:tabs>
          <w:tab w:val="left" w:pos="0"/>
        </w:tabs>
        <w:jc w:val="both"/>
      </w:pPr>
    </w:p>
    <w:p w:rsidR="00E15DD9" w:rsidRPr="00B97321" w:rsidRDefault="0010435B" w:rsidP="00B97321">
      <w:pPr>
        <w:tabs>
          <w:tab w:val="left" w:pos="0"/>
        </w:tabs>
        <w:jc w:val="both"/>
        <w:rPr>
          <w:b/>
          <w:bCs/>
          <w:color w:val="000000"/>
          <w:kern w:val="3"/>
          <w:sz w:val="24"/>
          <w:szCs w:val="24"/>
          <w:lang w:eastAsia="zh-CN" w:bidi="hi-IN"/>
        </w:rPr>
      </w:pPr>
      <w:r>
        <w:tab/>
      </w:r>
      <w:r w:rsidR="00744310" w:rsidRPr="000F0ABC">
        <w:rPr>
          <w:rFonts w:eastAsia="SimSun"/>
          <w:kern w:val="3"/>
          <w:sz w:val="24"/>
          <w:szCs w:val="24"/>
          <w:lang w:eastAsia="zh-CN" w:bidi="hi-IN"/>
        </w:rPr>
        <w:t xml:space="preserve">В соответствии со ст. 189 Жилищного кодекса РФ </w:t>
      </w:r>
      <w:r w:rsidR="00744310" w:rsidRPr="000F0ABC">
        <w:rPr>
          <w:color w:val="000000"/>
          <w:kern w:val="3"/>
          <w:sz w:val="24"/>
          <w:szCs w:val="24"/>
          <w:lang w:eastAsia="zh-CN" w:bidi="hi-IN"/>
        </w:rPr>
        <w:t>некоммерческая организация «Фонд жилищно-коммунального хозяйства Республики Татарстан» 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</w:t>
      </w:r>
      <w:r w:rsidR="000F0ABC">
        <w:rPr>
          <w:color w:val="000000"/>
          <w:kern w:val="3"/>
          <w:sz w:val="24"/>
          <w:szCs w:val="24"/>
          <w:lang w:eastAsia="zh-CN" w:bidi="hi-IN"/>
        </w:rPr>
        <w:t>утвержденный постановлением Кабинета Министров Республики Татарстан от 12.12.2022 №1305,</w:t>
      </w:r>
      <w:r w:rsidR="00744310" w:rsidRPr="000F0ABC">
        <w:rPr>
          <w:color w:val="000000"/>
          <w:kern w:val="3"/>
          <w:sz w:val="24"/>
          <w:szCs w:val="24"/>
          <w:lang w:eastAsia="zh-CN" w:bidi="hi-IN"/>
        </w:rPr>
        <w:t xml:space="preserve"> предлагает Вам в 202</w:t>
      </w:r>
      <w:r w:rsidR="00A41BAA">
        <w:rPr>
          <w:color w:val="000000"/>
          <w:kern w:val="3"/>
          <w:sz w:val="24"/>
          <w:szCs w:val="24"/>
          <w:lang w:eastAsia="zh-CN" w:bidi="hi-IN"/>
        </w:rPr>
        <w:t>5</w:t>
      </w:r>
      <w:r w:rsidR="00744310" w:rsidRPr="000F0ABC">
        <w:rPr>
          <w:color w:val="000000"/>
          <w:kern w:val="3"/>
          <w:sz w:val="24"/>
          <w:szCs w:val="24"/>
          <w:lang w:eastAsia="zh-CN" w:bidi="hi-IN"/>
        </w:rPr>
        <w:t xml:space="preserve"> году провести капитальный ремонт общего имущества на сумму, не превышающую предельную стоимость работ, утвержденную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приказом Министерства строительства, архитектуры и жилищно-коммунального хозяйства Республики </w:t>
      </w:r>
      <w:r w:rsidR="00AF206B" w:rsidRPr="00AF206B">
        <w:rPr>
          <w:color w:val="000000"/>
          <w:kern w:val="3"/>
          <w:sz w:val="24"/>
          <w:szCs w:val="24"/>
          <w:lang w:eastAsia="zh-CN" w:bidi="hi-IN"/>
        </w:rPr>
        <w:t xml:space="preserve">Татарстан от 26.06.2024 №168/о, в том </w:t>
      </w:r>
      <w:bookmarkStart w:id="0" w:name="_GoBack"/>
      <w:bookmarkEnd w:id="0"/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числе: </w:t>
      </w:r>
      <w:r w:rsidR="00B97321" w:rsidRPr="00B97321">
        <w:rPr>
          <w:color w:val="000000"/>
          <w:kern w:val="3"/>
          <w:sz w:val="24"/>
          <w:szCs w:val="24"/>
          <w:lang w:eastAsia="zh-CN" w:bidi="hi-IN"/>
        </w:rPr>
        <w:t>ремонт внутридомовых инженерных систем электроснабжения</w:t>
      </w:r>
      <w:r w:rsidR="00C96761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="002D706E">
        <w:rPr>
          <w:color w:val="000000"/>
          <w:kern w:val="3"/>
          <w:sz w:val="24"/>
          <w:szCs w:val="24"/>
          <w:lang w:eastAsia="zh-CN" w:bidi="hi-IN"/>
        </w:rPr>
        <w:t xml:space="preserve">не более </w:t>
      </w:r>
      <w:r w:rsidR="00B97321" w:rsidRPr="00B97321">
        <w:rPr>
          <w:b/>
          <w:color w:val="000000"/>
          <w:kern w:val="3"/>
          <w:sz w:val="24"/>
          <w:szCs w:val="24"/>
          <w:lang w:eastAsia="zh-CN" w:bidi="hi-IN"/>
        </w:rPr>
        <w:t>328 520,00</w:t>
      </w:r>
      <w:r w:rsidR="00682A56">
        <w:rPr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2D706E" w:rsidRPr="002D706E">
        <w:rPr>
          <w:color w:val="000000"/>
          <w:kern w:val="3"/>
          <w:sz w:val="24"/>
          <w:szCs w:val="24"/>
          <w:lang w:eastAsia="zh-CN" w:bidi="hi-IN"/>
        </w:rPr>
        <w:t>рублей,</w:t>
      </w:r>
      <w:r w:rsidR="00B97321" w:rsidRPr="00B97321">
        <w:t xml:space="preserve"> </w:t>
      </w:r>
      <w:r w:rsidR="00B97321" w:rsidRPr="00B97321">
        <w:rPr>
          <w:color w:val="000000"/>
          <w:kern w:val="3"/>
          <w:sz w:val="24"/>
          <w:szCs w:val="24"/>
          <w:lang w:eastAsia="zh-CN" w:bidi="hi-IN"/>
        </w:rPr>
        <w:t>ремонт фасада</w:t>
      </w:r>
      <w:r w:rsidR="00B97321">
        <w:rPr>
          <w:color w:val="000000"/>
          <w:kern w:val="3"/>
          <w:sz w:val="24"/>
          <w:szCs w:val="24"/>
          <w:lang w:eastAsia="zh-CN" w:bidi="hi-IN"/>
        </w:rPr>
        <w:t xml:space="preserve"> не более </w:t>
      </w:r>
      <w:r w:rsidR="00B97321" w:rsidRPr="00B97321">
        <w:rPr>
          <w:b/>
          <w:color w:val="000000"/>
          <w:kern w:val="3"/>
          <w:sz w:val="24"/>
          <w:szCs w:val="24"/>
          <w:lang w:eastAsia="zh-CN" w:bidi="hi-IN"/>
        </w:rPr>
        <w:t>3 078 519,82</w:t>
      </w:r>
      <w:r w:rsidR="00B97321">
        <w:rPr>
          <w:color w:val="000000"/>
          <w:kern w:val="3"/>
          <w:sz w:val="24"/>
          <w:szCs w:val="24"/>
          <w:lang w:eastAsia="zh-CN" w:bidi="hi-IN"/>
        </w:rPr>
        <w:t xml:space="preserve"> рублей, </w:t>
      </w:r>
      <w:r w:rsidR="00B97321" w:rsidRPr="00B97321">
        <w:rPr>
          <w:color w:val="000000"/>
          <w:kern w:val="3"/>
          <w:sz w:val="24"/>
          <w:szCs w:val="24"/>
          <w:lang w:eastAsia="zh-CN" w:bidi="hi-IN"/>
        </w:rPr>
        <w:t>ремонт внутридомовых инженерных систем ХВС</w:t>
      </w:r>
      <w:r w:rsidR="00B97321">
        <w:rPr>
          <w:color w:val="000000"/>
          <w:kern w:val="3"/>
          <w:sz w:val="24"/>
          <w:szCs w:val="24"/>
          <w:lang w:eastAsia="zh-CN" w:bidi="hi-IN"/>
        </w:rPr>
        <w:t xml:space="preserve"> не более </w:t>
      </w:r>
      <w:r w:rsidR="00B97321" w:rsidRPr="00B97321">
        <w:rPr>
          <w:b/>
          <w:color w:val="000000"/>
          <w:kern w:val="3"/>
          <w:sz w:val="24"/>
          <w:szCs w:val="24"/>
          <w:lang w:eastAsia="zh-CN" w:bidi="hi-IN"/>
        </w:rPr>
        <w:t>214 880,00</w:t>
      </w:r>
      <w:r w:rsidR="00B97321">
        <w:rPr>
          <w:color w:val="000000"/>
          <w:kern w:val="3"/>
          <w:sz w:val="24"/>
          <w:szCs w:val="24"/>
          <w:lang w:eastAsia="zh-CN" w:bidi="hi-IN"/>
        </w:rPr>
        <w:t xml:space="preserve"> рублей, </w:t>
      </w:r>
      <w:r w:rsidR="00B97321" w:rsidRPr="00B97321">
        <w:rPr>
          <w:color w:val="000000"/>
          <w:kern w:val="3"/>
          <w:sz w:val="24"/>
          <w:szCs w:val="24"/>
          <w:lang w:eastAsia="zh-CN" w:bidi="hi-IN"/>
        </w:rPr>
        <w:t>ремонт внутридомовых инженерных систем водоотведения</w:t>
      </w:r>
      <w:r w:rsidR="00B97321">
        <w:rPr>
          <w:color w:val="000000"/>
          <w:kern w:val="3"/>
          <w:sz w:val="24"/>
          <w:szCs w:val="24"/>
          <w:lang w:eastAsia="zh-CN" w:bidi="hi-IN"/>
        </w:rPr>
        <w:t xml:space="preserve"> не более </w:t>
      </w:r>
      <w:r w:rsidR="00B97321" w:rsidRPr="00B97321">
        <w:rPr>
          <w:b/>
          <w:color w:val="000000"/>
          <w:kern w:val="3"/>
          <w:sz w:val="24"/>
          <w:szCs w:val="24"/>
          <w:lang w:eastAsia="zh-CN" w:bidi="hi-IN"/>
        </w:rPr>
        <w:t>328 000,00</w:t>
      </w:r>
      <w:r w:rsidR="00B97321">
        <w:rPr>
          <w:color w:val="000000"/>
          <w:kern w:val="3"/>
          <w:sz w:val="24"/>
          <w:szCs w:val="24"/>
          <w:lang w:eastAsia="zh-CN" w:bidi="hi-IN"/>
        </w:rPr>
        <w:t xml:space="preserve"> рублей,</w:t>
      </w:r>
      <w:r w:rsidR="009F3F69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 xml:space="preserve">разработка ПСД не более </w:t>
      </w:r>
      <w:r w:rsidR="00B97321" w:rsidRPr="00B97321">
        <w:rPr>
          <w:b/>
          <w:bCs/>
          <w:color w:val="000000"/>
          <w:kern w:val="3"/>
          <w:sz w:val="24"/>
          <w:szCs w:val="24"/>
          <w:lang w:eastAsia="zh-CN" w:bidi="hi-IN"/>
        </w:rPr>
        <w:t>161 652,00</w:t>
      </w:r>
      <w:r w:rsidR="00D7398C" w:rsidRPr="00D7398C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>рублей, строительный контроль не более</w:t>
      </w:r>
      <w:r w:rsidR="00B97321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="00B97321" w:rsidRPr="00B97321">
        <w:rPr>
          <w:b/>
          <w:bCs/>
          <w:color w:val="000000"/>
          <w:kern w:val="3"/>
          <w:sz w:val="24"/>
          <w:szCs w:val="24"/>
          <w:lang w:eastAsia="zh-CN" w:bidi="hi-IN"/>
        </w:rPr>
        <w:t>53 884,00</w:t>
      </w:r>
      <w:r w:rsidR="00A41BAA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F0ABC" w:rsidRPr="000F0ABC">
        <w:rPr>
          <w:color w:val="000000"/>
          <w:kern w:val="3"/>
          <w:sz w:val="24"/>
          <w:szCs w:val="24"/>
          <w:lang w:eastAsia="zh-CN" w:bidi="hi-IN"/>
        </w:rPr>
        <w:t>рублей.</w:t>
      </w:r>
    </w:p>
    <w:p w:rsidR="00912E01" w:rsidRDefault="00912E01" w:rsidP="00E15DD9">
      <w:pPr>
        <w:tabs>
          <w:tab w:val="left" w:pos="0"/>
        </w:tabs>
        <w:jc w:val="both"/>
        <w:rPr>
          <w:color w:val="000000"/>
          <w:kern w:val="3"/>
          <w:sz w:val="24"/>
          <w:szCs w:val="24"/>
          <w:lang w:eastAsia="zh-CN" w:bidi="hi-IN"/>
        </w:rPr>
      </w:pPr>
      <w:r>
        <w:rPr>
          <w:color w:val="000000"/>
          <w:kern w:val="3"/>
          <w:sz w:val="24"/>
          <w:szCs w:val="24"/>
          <w:lang w:eastAsia="zh-CN" w:bidi="hi-IN"/>
        </w:rPr>
        <w:tab/>
      </w:r>
      <w:r w:rsidRPr="00912E01">
        <w:rPr>
          <w:color w:val="000000"/>
          <w:kern w:val="3"/>
          <w:sz w:val="24"/>
          <w:szCs w:val="24"/>
          <w:lang w:eastAsia="zh-CN" w:bidi="hi-IN"/>
        </w:rPr>
        <w:t>Срок начала работ: не позднее 31.12.202</w:t>
      </w:r>
      <w:r w:rsidR="00A41BAA">
        <w:rPr>
          <w:color w:val="000000"/>
          <w:kern w:val="3"/>
          <w:sz w:val="24"/>
          <w:szCs w:val="24"/>
          <w:lang w:eastAsia="zh-CN" w:bidi="hi-IN"/>
        </w:rPr>
        <w:t>5</w:t>
      </w:r>
      <w:r w:rsidRPr="00912E01">
        <w:rPr>
          <w:color w:val="000000"/>
          <w:kern w:val="3"/>
          <w:sz w:val="24"/>
          <w:szCs w:val="24"/>
          <w:lang w:eastAsia="zh-CN" w:bidi="hi-IN"/>
        </w:rPr>
        <w:t xml:space="preserve"> г.</w:t>
      </w:r>
    </w:p>
    <w:p w:rsidR="000E3D52" w:rsidRPr="000F0ABC" w:rsidRDefault="00912E01" w:rsidP="00E15DD9">
      <w:pPr>
        <w:tabs>
          <w:tab w:val="left" w:pos="0"/>
        </w:tabs>
        <w:jc w:val="both"/>
        <w:rPr>
          <w:color w:val="000000"/>
          <w:kern w:val="3"/>
          <w:sz w:val="24"/>
          <w:szCs w:val="24"/>
          <w:lang w:eastAsia="zh-CN" w:bidi="hi-IN"/>
        </w:rPr>
      </w:pPr>
      <w:r>
        <w:rPr>
          <w:color w:val="000000"/>
          <w:kern w:val="3"/>
          <w:sz w:val="24"/>
          <w:szCs w:val="24"/>
          <w:lang w:eastAsia="zh-CN" w:bidi="hi-IN"/>
        </w:rPr>
        <w:tab/>
      </w:r>
      <w:r w:rsidR="000E3D52">
        <w:rPr>
          <w:color w:val="000000"/>
          <w:kern w:val="3"/>
          <w:sz w:val="24"/>
          <w:szCs w:val="24"/>
          <w:lang w:eastAsia="zh-CN" w:bidi="hi-IN"/>
        </w:rPr>
        <w:t>Источники финансирования капитального ремонта: с</w:t>
      </w:r>
      <w:r w:rsidR="000E3D52" w:rsidRPr="000E3D52">
        <w:rPr>
          <w:color w:val="000000"/>
          <w:kern w:val="3"/>
          <w:sz w:val="24"/>
          <w:szCs w:val="24"/>
          <w:lang w:eastAsia="zh-CN" w:bidi="hi-IN"/>
        </w:rPr>
        <w:t>редства собственников помещений</w:t>
      </w:r>
      <w:r w:rsidR="000E3D52" w:rsidRPr="009F3F69">
        <w:rPr>
          <w:color w:val="000000"/>
          <w:kern w:val="3"/>
          <w:sz w:val="24"/>
          <w:szCs w:val="24"/>
          <w:lang w:eastAsia="zh-CN" w:bidi="hi-IN"/>
        </w:rPr>
        <w:t>, средства бюджета Республики Татарстан, средства местного бюджета.</w:t>
      </w:r>
    </w:p>
    <w:p w:rsidR="000F0ABC" w:rsidRP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ab/>
        <w:t>Обращаем Ваше внимание на то, что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0F0ABC" w:rsidRP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>1) перечень услуг и (или) работ по капитальному ремонту;</w:t>
      </w:r>
    </w:p>
    <w:p w:rsidR="000F0ABC" w:rsidRP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 xml:space="preserve">2) предельно допустимая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</w:t>
      </w:r>
      <w:r>
        <w:rPr>
          <w:sz w:val="24"/>
          <w:szCs w:val="24"/>
        </w:rPr>
        <w:t>ЖК РФ</w:t>
      </w:r>
      <w:r w:rsidRPr="000F0ABC">
        <w:rPr>
          <w:sz w:val="24"/>
          <w:szCs w:val="24"/>
        </w:rPr>
        <w:t>;</w:t>
      </w:r>
    </w:p>
    <w:p w:rsidR="000F0ABC" w:rsidRDefault="000F0ABC" w:rsidP="000F0ABC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>3)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0F0ABC" w:rsidRDefault="000F0ABC" w:rsidP="000F0ABC">
      <w:pPr>
        <w:tabs>
          <w:tab w:val="left" w:pos="0"/>
        </w:tabs>
        <w:jc w:val="both"/>
      </w:pPr>
    </w:p>
    <w:p w:rsidR="00E15DD9" w:rsidRPr="000F0ABC" w:rsidRDefault="007017A6" w:rsidP="00E15DD9">
      <w:pPr>
        <w:tabs>
          <w:tab w:val="left" w:pos="0"/>
        </w:tabs>
        <w:jc w:val="both"/>
        <w:rPr>
          <w:sz w:val="24"/>
          <w:szCs w:val="24"/>
        </w:rPr>
      </w:pPr>
      <w:r w:rsidRPr="000F0ABC">
        <w:rPr>
          <w:sz w:val="24"/>
          <w:szCs w:val="24"/>
        </w:rPr>
        <w:t xml:space="preserve">Генеральный директор  </w:t>
      </w:r>
      <w:r w:rsidRPr="000F0ABC">
        <w:rPr>
          <w:sz w:val="24"/>
          <w:szCs w:val="24"/>
        </w:rPr>
        <w:tab/>
        <w:t xml:space="preserve">        </w:t>
      </w:r>
      <w:r w:rsidR="00E15DD9" w:rsidRPr="000F0ABC">
        <w:rPr>
          <w:sz w:val="24"/>
          <w:szCs w:val="24"/>
        </w:rPr>
        <w:t xml:space="preserve">            </w:t>
      </w:r>
      <w:r w:rsidR="002B0404" w:rsidRPr="000F0ABC">
        <w:rPr>
          <w:sz w:val="24"/>
          <w:szCs w:val="24"/>
        </w:rPr>
        <w:t xml:space="preserve">                    </w:t>
      </w:r>
      <w:r w:rsidR="002B0404" w:rsidRPr="000F0ABC">
        <w:rPr>
          <w:sz w:val="24"/>
          <w:szCs w:val="24"/>
        </w:rPr>
        <w:tab/>
      </w:r>
      <w:r w:rsidR="000F0ABC">
        <w:rPr>
          <w:sz w:val="24"/>
          <w:szCs w:val="24"/>
        </w:rPr>
        <w:tab/>
      </w:r>
      <w:r w:rsidR="002B0404" w:rsidRPr="000F0ABC">
        <w:rPr>
          <w:sz w:val="24"/>
          <w:szCs w:val="24"/>
        </w:rPr>
        <w:tab/>
        <w:t xml:space="preserve">             </w:t>
      </w:r>
      <w:proofErr w:type="spellStart"/>
      <w:r w:rsidR="002B0404" w:rsidRPr="000F0ABC">
        <w:rPr>
          <w:sz w:val="24"/>
          <w:szCs w:val="24"/>
        </w:rPr>
        <w:t>А</w:t>
      </w:r>
      <w:r w:rsidR="0028094B" w:rsidRPr="000F0ABC">
        <w:rPr>
          <w:sz w:val="24"/>
          <w:szCs w:val="24"/>
        </w:rPr>
        <w:t>.</w:t>
      </w:r>
      <w:r w:rsidR="002B0404" w:rsidRPr="000F0ABC">
        <w:rPr>
          <w:sz w:val="24"/>
          <w:szCs w:val="24"/>
        </w:rPr>
        <w:t>Р</w:t>
      </w:r>
      <w:r w:rsidR="0028094B" w:rsidRPr="000F0ABC">
        <w:rPr>
          <w:sz w:val="24"/>
          <w:szCs w:val="24"/>
        </w:rPr>
        <w:t>.</w:t>
      </w:r>
      <w:r w:rsidR="00E15DD9" w:rsidRPr="000F0ABC">
        <w:rPr>
          <w:sz w:val="24"/>
          <w:szCs w:val="24"/>
        </w:rPr>
        <w:t>А</w:t>
      </w:r>
      <w:r w:rsidR="002B0404" w:rsidRPr="000F0ABC">
        <w:rPr>
          <w:sz w:val="24"/>
          <w:szCs w:val="24"/>
        </w:rPr>
        <w:t>бузяров</w:t>
      </w:r>
      <w:proofErr w:type="spellEnd"/>
    </w:p>
    <w:p w:rsidR="00F54084" w:rsidRDefault="00F54084" w:rsidP="00E15DD9">
      <w:pPr>
        <w:tabs>
          <w:tab w:val="left" w:pos="0"/>
        </w:tabs>
        <w:jc w:val="both"/>
        <w:rPr>
          <w:sz w:val="20"/>
        </w:rPr>
      </w:pPr>
    </w:p>
    <w:sectPr w:rsidR="00F54084" w:rsidSect="00D7398C">
      <w:pgSz w:w="11906" w:h="16838"/>
      <w:pgMar w:top="85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388D"/>
    <w:multiLevelType w:val="hybridMultilevel"/>
    <w:tmpl w:val="ACCA61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68"/>
    <w:rsid w:val="0000418C"/>
    <w:rsid w:val="00007B50"/>
    <w:rsid w:val="00020BEB"/>
    <w:rsid w:val="0002413C"/>
    <w:rsid w:val="000254EC"/>
    <w:rsid w:val="00054099"/>
    <w:rsid w:val="000635B9"/>
    <w:rsid w:val="000673E0"/>
    <w:rsid w:val="00070A2E"/>
    <w:rsid w:val="000A7DDE"/>
    <w:rsid w:val="000B7193"/>
    <w:rsid w:val="000C26D9"/>
    <w:rsid w:val="000E2996"/>
    <w:rsid w:val="000E3D52"/>
    <w:rsid w:val="000E4443"/>
    <w:rsid w:val="000F0ABC"/>
    <w:rsid w:val="000F2E3C"/>
    <w:rsid w:val="000F52EB"/>
    <w:rsid w:val="000F6AAE"/>
    <w:rsid w:val="0010435B"/>
    <w:rsid w:val="00115B2A"/>
    <w:rsid w:val="0012451A"/>
    <w:rsid w:val="0013505E"/>
    <w:rsid w:val="00137349"/>
    <w:rsid w:val="0014547D"/>
    <w:rsid w:val="00193AB2"/>
    <w:rsid w:val="001A077D"/>
    <w:rsid w:val="001A0BBF"/>
    <w:rsid w:val="001B117B"/>
    <w:rsid w:val="001C6B2D"/>
    <w:rsid w:val="001D15B5"/>
    <w:rsid w:val="001E3717"/>
    <w:rsid w:val="00204A19"/>
    <w:rsid w:val="00205647"/>
    <w:rsid w:val="00226B06"/>
    <w:rsid w:val="0024528C"/>
    <w:rsid w:val="00263D3B"/>
    <w:rsid w:val="00264EFC"/>
    <w:rsid w:val="00265E03"/>
    <w:rsid w:val="002662BA"/>
    <w:rsid w:val="0027463C"/>
    <w:rsid w:val="00274A0F"/>
    <w:rsid w:val="0028094B"/>
    <w:rsid w:val="002A18C0"/>
    <w:rsid w:val="002A6527"/>
    <w:rsid w:val="002B0404"/>
    <w:rsid w:val="002D3857"/>
    <w:rsid w:val="002D47D5"/>
    <w:rsid w:val="002D706E"/>
    <w:rsid w:val="002E2BB4"/>
    <w:rsid w:val="00331073"/>
    <w:rsid w:val="0033273B"/>
    <w:rsid w:val="0035114A"/>
    <w:rsid w:val="003563D5"/>
    <w:rsid w:val="003644E1"/>
    <w:rsid w:val="00391316"/>
    <w:rsid w:val="003916F5"/>
    <w:rsid w:val="003961F0"/>
    <w:rsid w:val="003A41D3"/>
    <w:rsid w:val="003B0FEE"/>
    <w:rsid w:val="003B680C"/>
    <w:rsid w:val="003C63B2"/>
    <w:rsid w:val="003C728F"/>
    <w:rsid w:val="003E3785"/>
    <w:rsid w:val="003F536A"/>
    <w:rsid w:val="004016FE"/>
    <w:rsid w:val="00414992"/>
    <w:rsid w:val="00422AF7"/>
    <w:rsid w:val="00424407"/>
    <w:rsid w:val="00450488"/>
    <w:rsid w:val="00450C31"/>
    <w:rsid w:val="00467F8A"/>
    <w:rsid w:val="0048460B"/>
    <w:rsid w:val="004A0425"/>
    <w:rsid w:val="004C34D1"/>
    <w:rsid w:val="004D6DEE"/>
    <w:rsid w:val="004E0F70"/>
    <w:rsid w:val="004E0FEB"/>
    <w:rsid w:val="004E192E"/>
    <w:rsid w:val="00500BEA"/>
    <w:rsid w:val="00504FE0"/>
    <w:rsid w:val="005053A1"/>
    <w:rsid w:val="0051077B"/>
    <w:rsid w:val="00513432"/>
    <w:rsid w:val="00536CC8"/>
    <w:rsid w:val="00541D57"/>
    <w:rsid w:val="005534F3"/>
    <w:rsid w:val="005561D8"/>
    <w:rsid w:val="005576B5"/>
    <w:rsid w:val="00564D5E"/>
    <w:rsid w:val="00567AD7"/>
    <w:rsid w:val="0057783E"/>
    <w:rsid w:val="00580F4B"/>
    <w:rsid w:val="005A48A5"/>
    <w:rsid w:val="005A61DF"/>
    <w:rsid w:val="005B0A70"/>
    <w:rsid w:val="005C0E50"/>
    <w:rsid w:val="005D5BE4"/>
    <w:rsid w:val="005E0D38"/>
    <w:rsid w:val="006012F5"/>
    <w:rsid w:val="00610515"/>
    <w:rsid w:val="0063091A"/>
    <w:rsid w:val="0066017F"/>
    <w:rsid w:val="006771E6"/>
    <w:rsid w:val="00681893"/>
    <w:rsid w:val="00682A56"/>
    <w:rsid w:val="00685BA2"/>
    <w:rsid w:val="006B2FF2"/>
    <w:rsid w:val="006B7E99"/>
    <w:rsid w:val="006C184E"/>
    <w:rsid w:val="006E1272"/>
    <w:rsid w:val="007017A6"/>
    <w:rsid w:val="00720A5F"/>
    <w:rsid w:val="007268FA"/>
    <w:rsid w:val="00744310"/>
    <w:rsid w:val="00750374"/>
    <w:rsid w:val="007555A6"/>
    <w:rsid w:val="00780FCE"/>
    <w:rsid w:val="00790D73"/>
    <w:rsid w:val="00796827"/>
    <w:rsid w:val="007A2C3D"/>
    <w:rsid w:val="007A386F"/>
    <w:rsid w:val="007A4E3B"/>
    <w:rsid w:val="007B41CD"/>
    <w:rsid w:val="007B6A9C"/>
    <w:rsid w:val="007C2BA0"/>
    <w:rsid w:val="007D1971"/>
    <w:rsid w:val="007F4D94"/>
    <w:rsid w:val="00812740"/>
    <w:rsid w:val="00823A49"/>
    <w:rsid w:val="008313E2"/>
    <w:rsid w:val="00844ADE"/>
    <w:rsid w:val="008458CE"/>
    <w:rsid w:val="00863897"/>
    <w:rsid w:val="00864D74"/>
    <w:rsid w:val="008775CC"/>
    <w:rsid w:val="008B408D"/>
    <w:rsid w:val="008C05F3"/>
    <w:rsid w:val="008C46E1"/>
    <w:rsid w:val="008C7074"/>
    <w:rsid w:val="008D308F"/>
    <w:rsid w:val="0091202A"/>
    <w:rsid w:val="00912E01"/>
    <w:rsid w:val="009477FE"/>
    <w:rsid w:val="00976E57"/>
    <w:rsid w:val="00981262"/>
    <w:rsid w:val="00984128"/>
    <w:rsid w:val="009958E3"/>
    <w:rsid w:val="009B0827"/>
    <w:rsid w:val="009C0648"/>
    <w:rsid w:val="009C460F"/>
    <w:rsid w:val="009C6EA5"/>
    <w:rsid w:val="009F3F69"/>
    <w:rsid w:val="00A007AD"/>
    <w:rsid w:val="00A073A5"/>
    <w:rsid w:val="00A07ADF"/>
    <w:rsid w:val="00A129A2"/>
    <w:rsid w:val="00A167EC"/>
    <w:rsid w:val="00A16EF7"/>
    <w:rsid w:val="00A20D9F"/>
    <w:rsid w:val="00A40169"/>
    <w:rsid w:val="00A40B2D"/>
    <w:rsid w:val="00A41BAA"/>
    <w:rsid w:val="00A45A87"/>
    <w:rsid w:val="00A467C9"/>
    <w:rsid w:val="00A52095"/>
    <w:rsid w:val="00A5776C"/>
    <w:rsid w:val="00A733B9"/>
    <w:rsid w:val="00A8076F"/>
    <w:rsid w:val="00AA401F"/>
    <w:rsid w:val="00AC65E4"/>
    <w:rsid w:val="00AE5A99"/>
    <w:rsid w:val="00AF206B"/>
    <w:rsid w:val="00B05C0D"/>
    <w:rsid w:val="00B47231"/>
    <w:rsid w:val="00B561F4"/>
    <w:rsid w:val="00B56B77"/>
    <w:rsid w:val="00B714CD"/>
    <w:rsid w:val="00B8717B"/>
    <w:rsid w:val="00B87348"/>
    <w:rsid w:val="00B97321"/>
    <w:rsid w:val="00BA3B14"/>
    <w:rsid w:val="00BA48C0"/>
    <w:rsid w:val="00BB427B"/>
    <w:rsid w:val="00BB7B05"/>
    <w:rsid w:val="00BE2A7F"/>
    <w:rsid w:val="00BE3C6B"/>
    <w:rsid w:val="00C048EF"/>
    <w:rsid w:val="00C23C1E"/>
    <w:rsid w:val="00C31601"/>
    <w:rsid w:val="00C32CB6"/>
    <w:rsid w:val="00C3308F"/>
    <w:rsid w:val="00C33130"/>
    <w:rsid w:val="00C723FA"/>
    <w:rsid w:val="00C94680"/>
    <w:rsid w:val="00C96761"/>
    <w:rsid w:val="00C967AB"/>
    <w:rsid w:val="00CB44A2"/>
    <w:rsid w:val="00CD268F"/>
    <w:rsid w:val="00CE6CA8"/>
    <w:rsid w:val="00CE6F31"/>
    <w:rsid w:val="00D7398C"/>
    <w:rsid w:val="00D866DE"/>
    <w:rsid w:val="00D93168"/>
    <w:rsid w:val="00D97D60"/>
    <w:rsid w:val="00DA2921"/>
    <w:rsid w:val="00DB0797"/>
    <w:rsid w:val="00DB18B5"/>
    <w:rsid w:val="00DD38A5"/>
    <w:rsid w:val="00DE4388"/>
    <w:rsid w:val="00DE536A"/>
    <w:rsid w:val="00E04491"/>
    <w:rsid w:val="00E15DD9"/>
    <w:rsid w:val="00E224A0"/>
    <w:rsid w:val="00E27A27"/>
    <w:rsid w:val="00E329C7"/>
    <w:rsid w:val="00E433A4"/>
    <w:rsid w:val="00E504AE"/>
    <w:rsid w:val="00E66D89"/>
    <w:rsid w:val="00E86CE0"/>
    <w:rsid w:val="00EA0B6C"/>
    <w:rsid w:val="00EA1747"/>
    <w:rsid w:val="00EB3727"/>
    <w:rsid w:val="00EC6735"/>
    <w:rsid w:val="00EC77A1"/>
    <w:rsid w:val="00ED4EF6"/>
    <w:rsid w:val="00ED5A56"/>
    <w:rsid w:val="00EE500D"/>
    <w:rsid w:val="00EF5DDD"/>
    <w:rsid w:val="00F11CAB"/>
    <w:rsid w:val="00F2721C"/>
    <w:rsid w:val="00F27352"/>
    <w:rsid w:val="00F347AE"/>
    <w:rsid w:val="00F44F32"/>
    <w:rsid w:val="00F4520A"/>
    <w:rsid w:val="00F54084"/>
    <w:rsid w:val="00F60540"/>
    <w:rsid w:val="00F7100E"/>
    <w:rsid w:val="00F75339"/>
    <w:rsid w:val="00F80E66"/>
    <w:rsid w:val="00F87C78"/>
    <w:rsid w:val="00F9676E"/>
    <w:rsid w:val="00F96F57"/>
    <w:rsid w:val="00FC4FCE"/>
    <w:rsid w:val="00FD5BE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3"/>
    <w:rPr>
      <w:sz w:val="28"/>
    </w:rPr>
  </w:style>
  <w:style w:type="paragraph" w:styleId="1">
    <w:name w:val="heading 1"/>
    <w:basedOn w:val="a"/>
    <w:next w:val="a"/>
    <w:qFormat/>
    <w:rsid w:val="00790D73"/>
    <w:pPr>
      <w:keepNext/>
      <w:spacing w:before="120" w:line="280" w:lineRule="exact"/>
      <w:jc w:val="center"/>
      <w:outlineLvl w:val="0"/>
    </w:pPr>
    <w:rPr>
      <w:rFonts w:ascii="Tatar Antiqua" w:hAnsi="Tatar Antiqua"/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D73"/>
    <w:rPr>
      <w:color w:val="0000FF"/>
      <w:u w:val="single"/>
    </w:rPr>
  </w:style>
  <w:style w:type="paragraph" w:styleId="a4">
    <w:name w:val="Balloon Text"/>
    <w:basedOn w:val="a"/>
    <w:link w:val="a5"/>
    <w:rsid w:val="00F80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0E6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8460B"/>
  </w:style>
  <w:style w:type="table" w:styleId="a6">
    <w:name w:val="Table Grid"/>
    <w:basedOn w:val="a1"/>
    <w:rsid w:val="003E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1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3"/>
    <w:rPr>
      <w:sz w:val="28"/>
    </w:rPr>
  </w:style>
  <w:style w:type="paragraph" w:styleId="1">
    <w:name w:val="heading 1"/>
    <w:basedOn w:val="a"/>
    <w:next w:val="a"/>
    <w:qFormat/>
    <w:rsid w:val="00790D73"/>
    <w:pPr>
      <w:keepNext/>
      <w:spacing w:before="120" w:line="280" w:lineRule="exact"/>
      <w:jc w:val="center"/>
      <w:outlineLvl w:val="0"/>
    </w:pPr>
    <w:rPr>
      <w:rFonts w:ascii="Tatar Antiqua" w:hAnsi="Tatar Antiqua"/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D73"/>
    <w:rPr>
      <w:color w:val="0000FF"/>
      <w:u w:val="single"/>
    </w:rPr>
  </w:style>
  <w:style w:type="paragraph" w:styleId="a4">
    <w:name w:val="Balloon Text"/>
    <w:basedOn w:val="a"/>
    <w:link w:val="a5"/>
    <w:rsid w:val="00F80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0E6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8460B"/>
  </w:style>
  <w:style w:type="table" w:styleId="a6">
    <w:name w:val="Table Grid"/>
    <w:basedOn w:val="a1"/>
    <w:rsid w:val="003E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danov.A\Desktop\&#1055;&#1080;&#1089;&#1100;&#1084;&#1072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8D85-92B6-42E4-A906-B1E66DF3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6</TotalTime>
  <Pages>1</Pages>
  <Words>326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ДӨYЛӘТ БЮДЖЕТ УЧРЕЖДЕНИЕСЕ</vt:lpstr>
    </vt:vector>
  </TitlesOfParts>
  <Company>Главное инвестиционно-строительное управление</Company>
  <LinksUpToDate>false</LinksUpToDate>
  <CharactersWithSpaces>2748</CharactersWithSpaces>
  <SharedDoc>false</SharedDoc>
  <HLinks>
    <vt:vector size="6" baseType="variant">
      <vt:variant>
        <vt:i4>2883658</vt:i4>
      </vt:variant>
      <vt:variant>
        <vt:i4>0</vt:i4>
      </vt:variant>
      <vt:variant>
        <vt:i4>0</vt:i4>
      </vt:variant>
      <vt:variant>
        <vt:i4>5</vt:i4>
      </vt:variant>
      <vt:variant>
        <vt:lpwstr>mailto:gisu.rt@tatar.ru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ДӨYЛӘТ БЮДЖЕТ УЧРЕЖДЕНИЕСЕ</dc:title>
  <dc:creator>Рузиля Гафиятова Накиповна</dc:creator>
  <cp:lastModifiedBy>Хуснутдинов А.М</cp:lastModifiedBy>
  <cp:revision>4</cp:revision>
  <cp:lastPrinted>2023-02-01T06:27:00Z</cp:lastPrinted>
  <dcterms:created xsi:type="dcterms:W3CDTF">2024-06-18T12:31:00Z</dcterms:created>
  <dcterms:modified xsi:type="dcterms:W3CDTF">2024-07-01T10:27:00Z</dcterms:modified>
</cp:coreProperties>
</file>