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0E" w:rsidRDefault="00AE790E" w:rsidP="00AE79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E790E" w:rsidRDefault="00AE790E" w:rsidP="00AE79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76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по отбору </w:t>
      </w:r>
      <w:r w:rsidRPr="00DB448A">
        <w:rPr>
          <w:rFonts w:ascii="Times New Roman" w:hAnsi="Times New Roman" w:cs="Times New Roman"/>
          <w:b/>
          <w:sz w:val="24"/>
          <w:szCs w:val="24"/>
        </w:rPr>
        <w:t>российских кредитных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организаций для открытия вклада (депозита) для размещения временно свободных средств фонда капитального ремонта, </w:t>
      </w:r>
      <w:r w:rsidRPr="00DB448A">
        <w:rPr>
          <w:rFonts w:ascii="Times New Roman" w:hAnsi="Times New Roman" w:cs="Times New Roman"/>
          <w:b/>
          <w:sz w:val="24"/>
          <w:szCs w:val="24"/>
        </w:rPr>
        <w:t>сформированного в виде остатков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регионального оператора, установленными частями 2 и 3 статьи 185 Жилищного кодекса Российской Федерации,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B44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E790E" w:rsidRDefault="00AE790E" w:rsidP="00AE790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BD">
        <w:rPr>
          <w:rFonts w:ascii="Times New Roman" w:hAnsi="Times New Roman" w:cs="Times New Roman"/>
          <w:sz w:val="24"/>
          <w:szCs w:val="24"/>
        </w:rPr>
        <w:tab/>
        <w:t>Настоящий отбор проводится в соответствии с постановлениями Правительства Российской Федерации от 23 мая 2016 года N 453 «Об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и от 23 мая 2016 года N 454 «Об утверждении Положения о проведении конкурса по отбору российских кредитных организаций для открытия счетов региональным оператором»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9745"/>
      </w:tblGrid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наименование, адрес места нахождения, адрес электронной почты и номер телефона регионального оператора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номер телефона контактного лица регионального оператора, осуществляющего прием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 xml:space="preserve">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онд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 Р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420043, Республика Татарстан, г. Казань, ул. Лесгафта,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zhkh.fond@tatar.ru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0E" w:rsidRPr="006643B2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(843) 236-25-96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+7 937 004 66 63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Раиль Фаргатович</w:t>
            </w: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fgkh.tatar</w:t>
            </w:r>
            <w:proofErr w:type="spellEnd"/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отбора</w:t>
            </w:r>
          </w:p>
        </w:tc>
        <w:tc>
          <w:tcPr>
            <w:tcW w:w="9745" w:type="dxa"/>
          </w:tcPr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кредитных организаций для открытия вклада (депозита) для размещения временно свободных средств фонда капитального ремонта, сформированного в виде остатков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регионального оператора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Законодательное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регулирование</w:t>
            </w: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</w:tcPr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Федерации, Гражданский кодекс Российской Федерации, Постановление Правительства РФ от 23.05.2016 № 454 «Об утверждении Положения о проведении конкурса по отбору российских кредитных организаций для открытия счетов региональным оператором»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(далее – Положение № 454), Постановление Правительства РФ от 23 мая 2016 г. № 453 «Об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щества в многоквартирных домах»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(далее – Положение № 453)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заявки </w:t>
            </w:r>
          </w:p>
        </w:tc>
        <w:tc>
          <w:tcPr>
            <w:tcW w:w="9745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>Место, дата и время начала приема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мая 2024 года, 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окончания</w:t>
            </w: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июля 2024 года, 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вскрытия конвертов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июля 2024 года, 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рассмотрения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июля 2024 года, 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конкурса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июля 2024 года, 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9B2">
              <w:rPr>
                <w:rFonts w:ascii="Times New Roman" w:hAnsi="Times New Roman" w:cs="Times New Roman"/>
                <w:i/>
                <w:sz w:val="24"/>
                <w:szCs w:val="24"/>
              </w:rPr>
              <w:t>Сумма средств, подлежащих размещению в рамках договора</w:t>
            </w:r>
          </w:p>
        </w:tc>
        <w:tc>
          <w:tcPr>
            <w:tcW w:w="9745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529,28 млн. руб.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A39B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 размещения средств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месяца с даты подписания договора </w:t>
            </w:r>
            <w:r w:rsidRPr="006F3024">
              <w:rPr>
                <w:rFonts w:ascii="Times New Roman" w:hAnsi="Times New Roman" w:cs="Times New Roman"/>
                <w:sz w:val="24"/>
                <w:szCs w:val="24"/>
              </w:rPr>
              <w:t>банковского счета заключае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r w:rsidRPr="006F3024">
              <w:rPr>
                <w:rFonts w:ascii="Times New Roman" w:hAnsi="Times New Roman" w:cs="Times New Roman"/>
                <w:sz w:val="24"/>
                <w:szCs w:val="24"/>
              </w:rPr>
              <w:t xml:space="preserve"> с российской кредитной организацией, являющейся победителем конкурса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(временно свободные средства) будут размещены в российской кредитной организации </w:t>
            </w:r>
          </w:p>
        </w:tc>
        <w:tc>
          <w:tcPr>
            <w:tcW w:w="9745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Алексеевский,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Арский,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Высокогорский,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, Камско-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Устьинский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Менделеевский,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Нижнекамский,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, Рыбно-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Cлободский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Сабинский,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Спасский,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17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Казань, г. Набережные Челны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9745" w:type="dxa"/>
          </w:tcPr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а) одновременное наличие у кредитной организации не менее 2 кредитных рейтингов не ниже уровня "A+(RU)" по национальной рейтинговой шкале для Российской Федерации кредитного рейтингового агентства Аналитическое Кредитное Рейтинговое Агентство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(Акционерное общество), или не ниже уровня "</w:t>
            </w:r>
            <w:proofErr w:type="spellStart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ruA</w:t>
            </w:r>
            <w:proofErr w:type="spellEnd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РА", или не ниже уровня "А+.ru" по национальной рейтинговой шкале для Российской Федерации кредитного рейтингового агентства общество с ограниченной ответственностью "Национальные Кредитные Рейтинги", или не ниже уровня "А+|</w:t>
            </w:r>
            <w:proofErr w:type="spellStart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|" по национальной рейтинговой шкале для Российской Федерации кредитного рейтингового агентства общество с ограниченной ответственностью "Национальное Рейтинговое Агентство";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в соответствии с пунктом 51 Положения № 454.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При выявлении несоответствия претендента к участию в конкурсе требованиям, установленным настоящим разделом конкурсной документации, комиссия отказывает претенденту в допуске к участию в конкурсе.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подачи заявки</w:t>
            </w:r>
          </w:p>
        </w:tc>
        <w:tc>
          <w:tcPr>
            <w:tcW w:w="9745" w:type="dxa"/>
          </w:tcPr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1. Прием заявок осуществляется региональным оператором с указанной в извещении о проведении конкурса даты начала приема заявок и до даты, предшествующей указанной в извещении о проведении конкурса дате вскрытия конвертов с заявками.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2. Российская кредитная организация вправе подать только одну заявку.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3.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организации, а также номера и даты извещения о проведении конкурса, для участия в котором подается заявка. При этом на 1-й странице заявки указываются сведения о российской кредитной организации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она намерена принять участие.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4.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5. В состав заявки включаются предложения о размере процентной ставки по договору банковского счета, а также документы, подтверждающие соответствие российской кредитной организации требованиям, предусмотренным пунктом 7 Положения № 454.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6. К заявке прилагаются: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в) опись документов, прилагаемых к заявке.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7. Комплект документов, прилагаемых к заявке, а также опись этих документов сшиваются в единую книгу и нумеруются сквозной нумерацией.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8.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9. Каждый поданный запечатанный конверт с заявкой регистрируется региональным оператором в журнале приема заявок с присвоением регистрационного номера, указанием даты и времени его приема. Региональный оператор выдает расписку в получении конверта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заявкой, содержащую регистрационный номер, указанный в журнале приема заявок, дату и время его получения.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10. В случае представления конверта с заявкой в незапечатанном виде либо конверта с заявкой в запечатанном виде, не содержащего адреса места нахождения российской кредитной организации, и (или) номера, и (или) даты извещения о проведении конкурса, для участия в котором подается заявка, либо содержащего эти сведения, при написании которых были допущены подчистки и исправления, не заверенные в порядке, предусмотренном пунктом 31 Положения № 454,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лицу, его представившему. При этом такой возврат не является препятствием для повторной подачи заявки в порядке и сроки, которые установлены настоящим Положением.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11.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заявкой, выданной региональным оператором. Конверты с заявками, в отношении которых поданы указанные уведомления, подлежат возврату под роспись лицу, представившему уведомление, о чем региональным оператором делается отметка в журнале приема заявок с указанием даты возврата.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12.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организации. При этом подача уведомления об отзыве заявки не является препятствием для повторной подачи заявки в порядке и сроки, которые установлены настоящим Положением.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13. Прием заявок после даты окончания приема заявок не допускается.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14. Лицу, представившему заявку после даты окончания приема заявок, дается разъяснение о прекращении приема заявок и по его требованию региональным оператором выдается письменный отказ в приеме заявки.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В случае выявления недостоверности сведений, содержащихся в заявке и прилагаемых документах,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документов, представляемых в составе заявки</w:t>
            </w:r>
          </w:p>
        </w:tc>
        <w:tc>
          <w:tcPr>
            <w:tcW w:w="9745" w:type="dxa"/>
          </w:tcPr>
          <w:p w:rsidR="00AE790E" w:rsidRPr="00AA7BC2" w:rsidRDefault="00AE790E" w:rsidP="00AE790E">
            <w:pPr>
              <w:pStyle w:val="a4"/>
              <w:spacing w:before="0" w:beforeAutospacing="0" w:after="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В состав заявки включаются предложения о размере процентной ставки по договору банковского счета, а также документы, подтверждающие соответствие российской кредитной организации требованиям, предусмотренным </w:t>
            </w:r>
            <w:r>
              <w:rPr>
                <w:bCs/>
                <w:color w:val="0E0E0F"/>
              </w:rPr>
              <w:t>Положением</w:t>
            </w:r>
            <w:r w:rsidRPr="00AA7BC2">
              <w:rPr>
                <w:bCs/>
                <w:color w:val="0E0E0F"/>
              </w:rPr>
              <w:t xml:space="preserve"> № 454, а именно: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1. копия лицензии российской кредитной организации, выданной Центральным банком Российской Федерации (Банк России) на осуществление банковских операций;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2. форма отчетности № 0409123 «Расчет собственных средств (капитала («Базель III») российской кредитной организации»;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3. документы, подтверждающие одновременное наличие у кредитной организации не менее 2 кредитных рейтингов не ниже уровня "A+(RU)"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общество), или не ниже уровня "</w:t>
            </w:r>
            <w:proofErr w:type="spellStart"/>
            <w:r w:rsidRPr="00AA7BC2">
              <w:rPr>
                <w:bCs/>
                <w:color w:val="0E0E0F"/>
              </w:rPr>
              <w:t>ruA</w:t>
            </w:r>
            <w:proofErr w:type="spellEnd"/>
            <w:r w:rsidRPr="00AA7BC2">
              <w:rPr>
                <w:bCs/>
                <w:color w:val="0E0E0F"/>
              </w:rPr>
      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РА", или не ниже уровня "А+.ru" по национальной рейтинговой шкале для Российской Федерации кредитного рейтингового агентства общество с ограниченной ответственностью "Национальные Кредитные Рейтинги", или не ниже уровня "А+|</w:t>
            </w:r>
            <w:proofErr w:type="spellStart"/>
            <w:r w:rsidRPr="00AA7BC2">
              <w:rPr>
                <w:bCs/>
                <w:color w:val="0E0E0F"/>
              </w:rPr>
              <w:t>ru</w:t>
            </w:r>
            <w:proofErr w:type="spellEnd"/>
            <w:r w:rsidRPr="00AA7BC2">
              <w:rPr>
                <w:bCs/>
                <w:color w:val="0E0E0F"/>
              </w:rPr>
              <w:t>|" по национальной рейтинговой шкале для Российской Федерации кредитного рейтингового агентства общество с ограниченной ответственностью "Национальное Рейтинговое Агентство" (копии свидетельств о присвоении соответствующих рейтингов).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Так же к заявке в обязательном порядке прилагаются: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lastRenderedPageBreak/>
              <w:t>-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-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 либо нотариально заверенная копия такой доверенности;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- опись документов, прилагаемых к заявке.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contextualSpacing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Комплект документов, прилагаемых к заявке, а также опись этих документов сшиваются в единую книгу и нумеруются сквозной нумерацией.</w:t>
            </w:r>
          </w:p>
          <w:p w:rsidR="00AE790E" w:rsidRPr="00AA7BC2" w:rsidRDefault="00AE790E" w:rsidP="00AE790E">
            <w:pPr>
              <w:pStyle w:val="a4"/>
              <w:spacing w:before="0" w:beforeAutospacing="0" w:after="0" w:afterAutospacing="0" w:line="360" w:lineRule="atLeast"/>
              <w:contextualSpacing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определения победителя конкурса</w:t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в отношении каждой заявки оценивает предложение о процентной ставке по договору банковского счета, заявленное участником конкурса для участия в конкурсе и представленное в составе заявки (далее - заявленное предложение).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 случае предложения российской кредитной организацией предложения о ставке начисления процентов, размер которых определяется в зависимости от изменения предусмотренной законом или договором переменной величины (числового значения) (плавающая процентная ставка), при оценке конкурсных заявок ее размер определяется (устанавливается) на момент определения победителя.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содержат одинаковые заявленные предложения, наименьший порядковый номер присваивается той заявке, которая, согласно сведениям из журнала приема заявок, подана в более раннюю дату, а при совпадении дат - в более раннее время.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признается участник конкурса, заявке которого присвоен наименьший порядковый номер.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условия договора банковского вклада (депозита)</w:t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Договор банковского вклада (депозита), на основании которого размещаются временно свободные средства фонда капитального ремонта регионального оператора, должен предусматривать в том числе: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в) условие о праве регионального оператора в одностороннем порядке расторгнуть договор банковского счета в следующих случаях: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принятие в установленном порядке решения о ликвидации или банкротстве российской кредитной организации;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применение Центральным банком Российской Федерации к российской кредитной организации мер, предусмотренных пунктами 3 и 4 статьи 74 Федерального закона «О Центральном банке Российской Федерации (Банке России)»;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выявление после заключения договора банковского счета несоответствия российской кредитной организации требованиям, предусмотренным документацией о проведении конкурса,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г)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подпунктами "а" и "б" пункта 10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Российской Федерации от 23.05.2016 № 453.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д) условия договора банковского счета должны содержать условие об отсутствии платы за оказание услуги по открытию банковского счета и обслуживанию такого счета, об 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банковском счете.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Срок подписания договора</w:t>
            </w:r>
          </w:p>
        </w:tc>
        <w:tc>
          <w:tcPr>
            <w:tcW w:w="9745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Договор банковского счета заключается с российской кредитной организацией, являющейся победителем конкурса, не позднее 5 рабочих дней со дня, следующего за днем подписания протокола отбора российской кредитной организации для открытия счета региональным оператором.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Отказ от заключения договора</w:t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 случае отказа российской кредитной организации, являющейся победителем конкурса, от подписания договора банковского счета эта российская кредитная организация признается уклонившейся от подписания договора банковского счета. В этом случае заключение договора банковского счета осуществляется с российской кредитной организацией - участником конкурса, заявке которой присвоен 2-й порядковый номер, не позднее 5 рабочих дней со дня, следующего за днем признания российской кредитной организации, являющейся победителем конкурса, уклонившейся от подписания договора банковского счета.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 случае отказа от подписания договора банковского счета российской кредитной организацией - участником конкурса, заявке которой присвоен 2-й порядковый номер, эта российская кредитная организация признается уклонившейся от подписания договора банковского счета. В этом случае заключение договора банковского счета осуществляется с российской кредитной организацией - участником конкурса, заявке которой присвоен следующий порядковый номер, не позднее 5 рабочих дней со дня, следующего за днем признания российской кредитной организации, заявке которой присвоен 2-й порядковый номер, уклонившейся от подписания договора банковского счета.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Разъяснение положений извещения</w:t>
            </w: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Любая российская кредитная организация, имеющая намерение подать заявку,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настоящего Извещения и (или) условий договора банковского счета (в том числе в форме электронного документа на указанный в Извещении адрес электронной почты).</w:t>
            </w: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 не позднее 2 рабочих дней с даты поступления запроса, указанного в пункте 1, направляет обратившейся российской кредитной организации разъяснения в письменной форме, в том числе в форме электронного документа на адрес электронной почты кредитной организации, направившей запрос, в случае, если она его указала.</w:t>
            </w:r>
          </w:p>
        </w:tc>
      </w:tr>
    </w:tbl>
    <w:p w:rsidR="00AE790E" w:rsidRDefault="00AE790E" w:rsidP="00AE790E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B2C" w:rsidRDefault="00CF3B2C"/>
    <w:sectPr w:rsidR="00CF3B2C" w:rsidSect="00AE790E">
      <w:foot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3F" w:rsidRDefault="00886B3F" w:rsidP="00AE790E">
      <w:pPr>
        <w:spacing w:after="0" w:line="240" w:lineRule="auto"/>
      </w:pPr>
      <w:r>
        <w:separator/>
      </w:r>
    </w:p>
  </w:endnote>
  <w:endnote w:type="continuationSeparator" w:id="0">
    <w:p w:rsidR="00886B3F" w:rsidRDefault="00886B3F" w:rsidP="00AE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00046"/>
      <w:docPartObj>
        <w:docPartGallery w:val="Page Numbers (Bottom of Page)"/>
        <w:docPartUnique/>
      </w:docPartObj>
    </w:sdtPr>
    <w:sdtContent>
      <w:p w:rsidR="00AE790E" w:rsidRDefault="00AE790E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90E" w:rsidRDefault="00AE790E">
                                <w:pPr>
                                  <w:pStyle w:val="a9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E790E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11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RgmyIRAQAANYM&#10;AAAOAAAAAAAAAAAAAAAAAC4CAABkcnMvZTJvRG9jLnhtbFBLAQItABQABgAIAAAAIQA4rqC23gAA&#10;AAUBAAAPAAAAAAAAAAAAAAAAAJ4GAABkcnMvZG93bnJldi54bWxQSwUGAAAAAAQABADzAAAAqQcA&#10;AAAA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YxAAAANoAAAAPAAAAZHJzL2Rvd25yZXYueG1sRI9Ra8JA&#10;EITfC/6HY4W+1Ust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IRn4hj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n6xAAAANoAAAAPAAAAZHJzL2Rvd25yZXYueG1sRI/dasJA&#10;FITvC77DcgRvSrNpWkR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D4WyfrEAAAA2g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" stroked="f">
                    <v:textbox style="layout-flow:vertical" inset="0,0,0,0">
                      <w:txbxContent>
                        <w:p w:rsidR="00AE790E" w:rsidRDefault="00AE790E">
                          <w:pPr>
                            <w:pStyle w:val="a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E790E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11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3F" w:rsidRDefault="00886B3F" w:rsidP="00AE790E">
      <w:pPr>
        <w:spacing w:after="0" w:line="240" w:lineRule="auto"/>
      </w:pPr>
      <w:r>
        <w:separator/>
      </w:r>
    </w:p>
  </w:footnote>
  <w:footnote w:type="continuationSeparator" w:id="0">
    <w:p w:rsidR="00886B3F" w:rsidRDefault="00886B3F" w:rsidP="00AE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71"/>
    <w:rsid w:val="00886B3F"/>
    <w:rsid w:val="00AE790E"/>
    <w:rsid w:val="00CF3B2C"/>
    <w:rsid w:val="00E3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AD6F"/>
  <w15:chartTrackingRefBased/>
  <w15:docId w15:val="{AB94BD4E-F454-4DB4-9FB8-3D4D7E9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0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90E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A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90E"/>
    <w:rPr>
      <w:rFonts w:asciiTheme="minorHAnsi" w:hAnsiTheme="minorHAnsi"/>
      <w:sz w:val="22"/>
    </w:rPr>
  </w:style>
  <w:style w:type="paragraph" w:styleId="a9">
    <w:name w:val="No Spacing"/>
    <w:link w:val="aa"/>
    <w:uiPriority w:val="1"/>
    <w:qFormat/>
    <w:rsid w:val="00AE790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E790E"/>
    <w:rPr>
      <w:rFonts w:asciiTheme="minorHAnsi" w:eastAsiaTheme="minorEastAsia" w:hAnsiTheme="minorHAnsi"/>
      <w:sz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3134</Words>
  <Characters>17868</Characters>
  <Application>Microsoft Office Word</Application>
  <DocSecurity>0</DocSecurity>
  <Lines>148</Lines>
  <Paragraphs>41</Paragraphs>
  <ScaleCrop>false</ScaleCrop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2024-05-27T13:11:00Z</cp:lastPrinted>
  <dcterms:created xsi:type="dcterms:W3CDTF">2024-05-27T13:03:00Z</dcterms:created>
  <dcterms:modified xsi:type="dcterms:W3CDTF">2024-05-27T13:14:00Z</dcterms:modified>
</cp:coreProperties>
</file>