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2" w:rsidRDefault="008B4C22">
      <w:pPr>
        <w:pStyle w:val="ConsPlusTitlePage"/>
      </w:pPr>
      <w:bookmarkStart w:id="0" w:name="_GoBack"/>
      <w:bookmarkEnd w:id="0"/>
      <w:r>
        <w:br/>
      </w:r>
    </w:p>
    <w:p w:rsidR="008B4C22" w:rsidRDefault="008B4C22">
      <w:pPr>
        <w:pStyle w:val="ConsPlusNormal"/>
        <w:jc w:val="both"/>
        <w:outlineLvl w:val="0"/>
      </w:pPr>
    </w:p>
    <w:p w:rsidR="008B4C22" w:rsidRDefault="008B4C22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8B4C22" w:rsidRDefault="008B4C22">
      <w:pPr>
        <w:pStyle w:val="ConsPlusTitle"/>
        <w:jc w:val="center"/>
      </w:pPr>
    </w:p>
    <w:p w:rsidR="008B4C22" w:rsidRDefault="008B4C22">
      <w:pPr>
        <w:pStyle w:val="ConsPlusTitle"/>
        <w:jc w:val="center"/>
      </w:pPr>
      <w:r>
        <w:t>ПОСТАНОВЛЕНИЕ</w:t>
      </w:r>
    </w:p>
    <w:p w:rsidR="008B4C22" w:rsidRDefault="008B4C22">
      <w:pPr>
        <w:pStyle w:val="ConsPlusTitle"/>
        <w:jc w:val="center"/>
      </w:pPr>
      <w:r>
        <w:t>от 15 июня 2016 г. N 403</w:t>
      </w:r>
    </w:p>
    <w:p w:rsidR="008B4C22" w:rsidRDefault="008B4C22">
      <w:pPr>
        <w:pStyle w:val="ConsPlusTitle"/>
        <w:jc w:val="center"/>
      </w:pPr>
    </w:p>
    <w:p w:rsidR="008B4C22" w:rsidRDefault="008B4C22">
      <w:pPr>
        <w:pStyle w:val="ConsPlusTitle"/>
        <w:jc w:val="center"/>
      </w:pPr>
      <w:r>
        <w:t>ОБ УТВЕРЖДЕНИИ ПОРЯДКА ПЕРЕДАЧИ РЕГИОНАЛЬНЫМ ОПЕРАТОРОМ</w:t>
      </w:r>
    </w:p>
    <w:p w:rsidR="008B4C22" w:rsidRDefault="008B4C22">
      <w:pPr>
        <w:pStyle w:val="ConsPlusTitle"/>
        <w:jc w:val="center"/>
      </w:pPr>
      <w:r>
        <w:t>В СЛУЧАЕ ФОРМИРОВАНИЯ ФОНДА КАПИТАЛЬНОГО РЕМОНТА НА СЧЕТЕ,</w:t>
      </w:r>
    </w:p>
    <w:p w:rsidR="008B4C22" w:rsidRDefault="008B4C22">
      <w:pPr>
        <w:pStyle w:val="ConsPlusTitle"/>
        <w:jc w:val="center"/>
      </w:pPr>
      <w:proofErr w:type="gramStart"/>
      <w:r>
        <w:t>СЧЕТАХ</w:t>
      </w:r>
      <w:proofErr w:type="gramEnd"/>
      <w:r>
        <w:t xml:space="preserve"> РЕГИОНАЛЬНОГО ОПЕРАТОРА ИЛИ ВЛАДЕЛЬЦЕМ СПЕЦИАЛЬНОГО</w:t>
      </w:r>
    </w:p>
    <w:p w:rsidR="008B4C22" w:rsidRDefault="008B4C22">
      <w:pPr>
        <w:pStyle w:val="ConsPlusTitle"/>
        <w:jc w:val="center"/>
      </w:pPr>
      <w:r>
        <w:t>СЧЕТА В СЛУЧАЕ ФОРМИРОВАНИЯ ФОНДА КАПИТАЛЬНОГО РЕМОНТА</w:t>
      </w:r>
    </w:p>
    <w:p w:rsidR="008B4C22" w:rsidRDefault="008B4C22">
      <w:pPr>
        <w:pStyle w:val="ConsPlusTitle"/>
        <w:jc w:val="center"/>
      </w:pPr>
      <w:r>
        <w:t>НА СПЕЦИАЛЬНОМ СЧЕТЕ ПРИ ИЗМЕНЕНИИ СПОСОБА ФОРМИРОВАНИЯ</w:t>
      </w:r>
    </w:p>
    <w:p w:rsidR="008B4C22" w:rsidRDefault="008B4C22">
      <w:pPr>
        <w:pStyle w:val="ConsPlusTitle"/>
        <w:jc w:val="center"/>
      </w:pPr>
      <w:r>
        <w:t>ФОНДА КАПИТАЛЬНОГО РЕМОНТА ВЛАДЕЛЬЦУ СПЕЦИАЛЬНОГО СЧЕТА</w:t>
      </w:r>
    </w:p>
    <w:p w:rsidR="008B4C22" w:rsidRDefault="008B4C22">
      <w:pPr>
        <w:pStyle w:val="ConsPlusTitle"/>
        <w:jc w:val="center"/>
      </w:pPr>
      <w:r>
        <w:t>И (ИЛИ) РЕГИОНАЛЬНОМУ ОПЕРАТОРУ СООТВЕТСТВЕННО ВСЕХ</w:t>
      </w:r>
    </w:p>
    <w:p w:rsidR="008B4C22" w:rsidRDefault="008B4C22">
      <w:pPr>
        <w:pStyle w:val="ConsPlusTitle"/>
        <w:jc w:val="center"/>
      </w:pPr>
      <w:r>
        <w:t>ИМЕЮЩИХСЯ ДОКУМЕНТОВ И ИНФОРМАЦИИ, СВЯЗАННОЙ</w:t>
      </w:r>
    </w:p>
    <w:p w:rsidR="008B4C22" w:rsidRDefault="008B4C22">
      <w:pPr>
        <w:pStyle w:val="ConsPlusTitle"/>
        <w:jc w:val="center"/>
      </w:pPr>
      <w:r>
        <w:t>С ФОРМИРОВАНИЕМ ФОНДА КАПИТАЛЬНОГО РЕМОНТА</w:t>
      </w: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173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13.3 части 1 статьи 3</w:t>
        </w:r>
      </w:hyperlink>
      <w:r>
        <w:t xml:space="preserve"> Закона Республики Татарстан от 25 июня 2013 года N 52-ЗРТ "Об организации проведения капитального ремонта общего имущества в многоквартирных домах в Республике Татарстан" Кабинет Министров Республики Татарстан постановляет:</w:t>
      </w: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передачи региональным оператором в случае формирования фонда капитального ремонта на счете, счетах регионального оператора или владельцем специального счета в случае формирования фонда капитального ремонта на специальном счете при изменении способа формирования фонда капитального ремонта владельцу специального счета и (или) региональному оператору соответственно всех имеющихся документов и информации, связанной с формированием фонда капитального ремонта.</w:t>
      </w:r>
      <w:proofErr w:type="gramEnd"/>
    </w:p>
    <w:p w:rsidR="008B4C22" w:rsidRDefault="008B4C22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Татарстан.</w:t>
      </w: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jc w:val="right"/>
      </w:pPr>
      <w:r>
        <w:t>Премьер-министр</w:t>
      </w:r>
    </w:p>
    <w:p w:rsidR="008B4C22" w:rsidRDefault="008B4C22">
      <w:pPr>
        <w:pStyle w:val="ConsPlusNormal"/>
        <w:jc w:val="right"/>
      </w:pPr>
      <w:r>
        <w:t>Республики Татарстан</w:t>
      </w:r>
    </w:p>
    <w:p w:rsidR="008B4C22" w:rsidRDefault="008B4C22">
      <w:pPr>
        <w:pStyle w:val="ConsPlusNormal"/>
        <w:jc w:val="right"/>
      </w:pPr>
      <w:r>
        <w:t>И.Ш.ХАЛИКОВ</w:t>
      </w: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both"/>
        <w:rPr>
          <w:lang w:val="en-US"/>
        </w:rPr>
      </w:pPr>
    </w:p>
    <w:p w:rsidR="008B4C22" w:rsidRPr="008B4C22" w:rsidRDefault="008B4C22">
      <w:pPr>
        <w:pStyle w:val="ConsPlusNormal"/>
        <w:jc w:val="both"/>
        <w:rPr>
          <w:lang w:val="en-US"/>
        </w:rPr>
      </w:pPr>
    </w:p>
    <w:p w:rsidR="008B4C22" w:rsidRDefault="008B4C22">
      <w:pPr>
        <w:pStyle w:val="ConsPlusNormal"/>
        <w:jc w:val="right"/>
        <w:outlineLvl w:val="0"/>
      </w:pPr>
      <w:r>
        <w:lastRenderedPageBreak/>
        <w:t>Утвержден</w:t>
      </w:r>
    </w:p>
    <w:p w:rsidR="008B4C22" w:rsidRDefault="008B4C22">
      <w:pPr>
        <w:pStyle w:val="ConsPlusNormal"/>
        <w:jc w:val="right"/>
      </w:pPr>
      <w:r>
        <w:t>Постановлением</w:t>
      </w:r>
    </w:p>
    <w:p w:rsidR="008B4C22" w:rsidRDefault="008B4C22">
      <w:pPr>
        <w:pStyle w:val="ConsPlusNormal"/>
        <w:jc w:val="right"/>
      </w:pPr>
      <w:r>
        <w:t>Кабинета Министров</w:t>
      </w:r>
    </w:p>
    <w:p w:rsidR="008B4C22" w:rsidRDefault="008B4C22">
      <w:pPr>
        <w:pStyle w:val="ConsPlusNormal"/>
        <w:jc w:val="right"/>
      </w:pPr>
      <w:r>
        <w:t>Республики Татарстан</w:t>
      </w:r>
    </w:p>
    <w:p w:rsidR="008B4C22" w:rsidRDefault="008B4C22">
      <w:pPr>
        <w:pStyle w:val="ConsPlusNormal"/>
        <w:jc w:val="right"/>
      </w:pPr>
      <w:r>
        <w:t>от 15 июня 2016 г. N 403</w:t>
      </w: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Title"/>
        <w:jc w:val="center"/>
      </w:pPr>
      <w:bookmarkStart w:id="1" w:name="P35"/>
      <w:bookmarkEnd w:id="1"/>
      <w:r>
        <w:t>ПОРЯДОК</w:t>
      </w:r>
    </w:p>
    <w:p w:rsidR="008B4C22" w:rsidRDefault="008B4C22">
      <w:pPr>
        <w:pStyle w:val="ConsPlusTitle"/>
        <w:jc w:val="center"/>
      </w:pPr>
      <w:r>
        <w:t>ПЕРЕДАЧИ РЕГИОНАЛЬНЫМ ОПЕРАТОРОМ В СЛУЧАЕ ФОРМИРОВАНИЯ</w:t>
      </w:r>
    </w:p>
    <w:p w:rsidR="008B4C22" w:rsidRDefault="008B4C22">
      <w:pPr>
        <w:pStyle w:val="ConsPlusTitle"/>
        <w:jc w:val="center"/>
      </w:pPr>
      <w:r>
        <w:t>ФОНДА КАПИТАЛЬНОГО РЕМОНТА НА СЧЕТЕ, СЧЕТАХ РЕГИОНАЛЬНОГО</w:t>
      </w:r>
    </w:p>
    <w:p w:rsidR="008B4C22" w:rsidRDefault="008B4C22">
      <w:pPr>
        <w:pStyle w:val="ConsPlusTitle"/>
        <w:jc w:val="center"/>
      </w:pPr>
      <w:r>
        <w:t>ОПЕРАТОРА ИЛИ ВЛАДЕЛЬЦЕМ СПЕЦИАЛЬНОГО СЧЕТА В СЛУЧАЕ</w:t>
      </w:r>
    </w:p>
    <w:p w:rsidR="008B4C22" w:rsidRDefault="008B4C22">
      <w:pPr>
        <w:pStyle w:val="ConsPlusTitle"/>
        <w:jc w:val="center"/>
      </w:pPr>
      <w:r>
        <w:t xml:space="preserve">ФОРМИРОВАНИЯ ФОНДА КАПИТАЛЬНОГО РЕМОНТА НА </w:t>
      </w:r>
      <w:proofErr w:type="gramStart"/>
      <w:r>
        <w:t>СПЕЦИАЛЬНОМ</w:t>
      </w:r>
      <w:proofErr w:type="gramEnd"/>
    </w:p>
    <w:p w:rsidR="008B4C22" w:rsidRDefault="008B4C22">
      <w:pPr>
        <w:pStyle w:val="ConsPlusTitle"/>
        <w:jc w:val="center"/>
      </w:pPr>
      <w:proofErr w:type="gramStart"/>
      <w:r>
        <w:t>СЧЕТЕ</w:t>
      </w:r>
      <w:proofErr w:type="gramEnd"/>
      <w:r>
        <w:t xml:space="preserve"> ПРИ ИЗМЕНЕНИИ СПОСОБА ФОРМИРОВАНИЯ ФОНДА КАПИТАЛЬНОГО</w:t>
      </w:r>
    </w:p>
    <w:p w:rsidR="008B4C22" w:rsidRDefault="008B4C22">
      <w:pPr>
        <w:pStyle w:val="ConsPlusTitle"/>
        <w:jc w:val="center"/>
      </w:pPr>
      <w:r>
        <w:t>РЕМОНТА ВЛАДЕЛЬЦУ СПЕЦИАЛЬНОГО СЧЕТА И (ИЛИ) РЕГИОНАЛЬНОМУ</w:t>
      </w:r>
    </w:p>
    <w:p w:rsidR="008B4C22" w:rsidRDefault="008B4C22">
      <w:pPr>
        <w:pStyle w:val="ConsPlusTitle"/>
        <w:jc w:val="center"/>
      </w:pPr>
      <w:r>
        <w:t>ОПЕРАТОРУ СООТВЕТСТВЕННО ВСЕХ ИМЕЮЩИХСЯ ДОКУМЕНТОВ</w:t>
      </w:r>
    </w:p>
    <w:p w:rsidR="008B4C22" w:rsidRDefault="008B4C22">
      <w:pPr>
        <w:pStyle w:val="ConsPlusTitle"/>
        <w:jc w:val="center"/>
      </w:pPr>
      <w:r>
        <w:t>И ИНФОРМАЦИИ, СВЯЗАННОЙ С ФОРМИРОВАНИЕМ ФОНДА</w:t>
      </w:r>
    </w:p>
    <w:p w:rsidR="008B4C22" w:rsidRDefault="008B4C22">
      <w:pPr>
        <w:pStyle w:val="ConsPlusTitle"/>
        <w:jc w:val="center"/>
      </w:pPr>
      <w:r>
        <w:t>КАПИТАЛЬНОГО РЕМОНТА</w:t>
      </w:r>
    </w:p>
    <w:p w:rsidR="008B4C22" w:rsidRDefault="008B4C22">
      <w:pPr>
        <w:pStyle w:val="ConsPlusNormal"/>
        <w:jc w:val="both"/>
      </w:pPr>
    </w:p>
    <w:p w:rsidR="008B4C22" w:rsidRDefault="008B4C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механизм передачи региональным оператором в случае формирования фонда капитального ремонта общего имущества в многоквартирном доме на счете, счетах регионального оператора или владельцем специального счета в случае формирования фонда капитального ремонта общего имущества в многоквартирном доме на специальном счете при изменении способа формирования фонда капитального ремонта владельцу специального счета и (или) региональному оператору соответственно всех имеющихся документов и</w:t>
      </w:r>
      <w:proofErr w:type="gramEnd"/>
      <w:r>
        <w:t xml:space="preserve"> информации, связанной с формированием фонда капитального ремонта (далее - Порядок).</w:t>
      </w:r>
    </w:p>
    <w:p w:rsidR="008B4C22" w:rsidRDefault="008B4C22">
      <w:pPr>
        <w:pStyle w:val="ConsPlusNormal"/>
        <w:ind w:firstLine="540"/>
        <w:jc w:val="both"/>
      </w:pPr>
      <w:r>
        <w:t>2. Для целей настоящего Порядка используются следующие понятия:</w:t>
      </w:r>
    </w:p>
    <w:p w:rsidR="008B4C22" w:rsidRDefault="008B4C22">
      <w:pPr>
        <w:pStyle w:val="ConsPlusNormal"/>
        <w:ind w:firstLine="540"/>
        <w:jc w:val="both"/>
      </w:pPr>
      <w:r>
        <w:t>1) региональный оператор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8B4C22" w:rsidRDefault="008B4C22">
      <w:pPr>
        <w:pStyle w:val="ConsPlusNormal"/>
        <w:ind w:firstLine="540"/>
        <w:jc w:val="both"/>
      </w:pPr>
      <w:r>
        <w:t>2) владелец специального счета - лицо, на имя которого открыт специальный счет, предназначенный для перечисления средств на проведение капитального ремонта общего имущества в многоквартирных домах и открытый в кредитной организации.</w:t>
      </w:r>
    </w:p>
    <w:p w:rsidR="008B4C22" w:rsidRDefault="008B4C22">
      <w:pPr>
        <w:pStyle w:val="ConsPlusNormal"/>
        <w:ind w:firstLine="540"/>
        <w:jc w:val="both"/>
      </w:pPr>
      <w:bookmarkStart w:id="2" w:name="P50"/>
      <w:bookmarkEnd w:id="2"/>
      <w:r>
        <w:t xml:space="preserve">3. </w:t>
      </w:r>
      <w:proofErr w:type="gramStart"/>
      <w:r>
        <w:t>При изменении способа формирования фонда капитального ремонта региональный оператор в случае формирования фонда капитального ремонта на счете, счетах регионального оператора или владелец специального счета в случае формирования фонда капитального ремонта на специальном счете (за исключением случаев, если собственниками помещений в многоквартирном доме выбран региональный оператор в качестве владельца специального счета) передает владельцу специального счета и (или) региональному оператору соответственно все</w:t>
      </w:r>
      <w:proofErr w:type="gramEnd"/>
      <w:r>
        <w:t xml:space="preserve"> имеющиеся у него документы и информацию, связанную с формированием фонда капитального ремонта:</w:t>
      </w:r>
    </w:p>
    <w:p w:rsidR="008B4C22" w:rsidRDefault="008B4C22">
      <w:pPr>
        <w:pStyle w:val="ConsPlusNormal"/>
        <w:ind w:firstLine="540"/>
        <w:jc w:val="both"/>
      </w:pPr>
      <w:proofErr w:type="gramStart"/>
      <w:r>
        <w:t xml:space="preserve">1) копию решений общих собраний собственников помещений в многоквартирном доме по вопросам формирования и использования фонда капитального ремонта, в том числе об изменении способа формирования фонда капитального ремонта и (или) решения органа местного самоуправления о формировании фонда капитального ремонта на счете регионального оператора в соответствии с </w:t>
      </w:r>
      <w:hyperlink r:id="rId7" w:history="1">
        <w:r>
          <w:rPr>
            <w:color w:val="0000FF"/>
          </w:rPr>
          <w:t>частью 10 статьи 173</w:t>
        </w:r>
      </w:hyperlink>
      <w:r>
        <w:t xml:space="preserve">, </w:t>
      </w:r>
      <w:hyperlink r:id="rId8" w:history="1">
        <w:r>
          <w:rPr>
            <w:color w:val="0000FF"/>
          </w:rPr>
          <w:t>частью 9 статьи 175</w:t>
        </w:r>
      </w:hyperlink>
      <w:r>
        <w:t xml:space="preserve">, </w:t>
      </w:r>
      <w:hyperlink r:id="rId9" w:history="1">
        <w:r>
          <w:rPr>
            <w:color w:val="0000FF"/>
          </w:rPr>
          <w:t>частью 7 статьи 189</w:t>
        </w:r>
      </w:hyperlink>
      <w:r>
        <w:t xml:space="preserve"> Жилищного кодекса</w:t>
      </w:r>
      <w:proofErr w:type="gramEnd"/>
      <w:r>
        <w:t xml:space="preserve"> Российской Федерации;</w:t>
      </w:r>
    </w:p>
    <w:p w:rsidR="008B4C22" w:rsidRDefault="008B4C22">
      <w:pPr>
        <w:pStyle w:val="ConsPlusNormal"/>
        <w:ind w:firstLine="540"/>
        <w:jc w:val="both"/>
      </w:pPr>
      <w:r>
        <w:t>2) копию технической документации на многоквартирный дом (при наличии);</w:t>
      </w:r>
    </w:p>
    <w:p w:rsidR="008B4C22" w:rsidRDefault="008B4C22">
      <w:pPr>
        <w:pStyle w:val="ConsPlusNormal"/>
        <w:ind w:firstLine="540"/>
        <w:jc w:val="both"/>
      </w:pPr>
      <w:r>
        <w:t>3) информацию о каждом помещении в многоквартирном доме, включающую сведения о площади такого помещения и его собственнике (при наличии);</w:t>
      </w:r>
    </w:p>
    <w:p w:rsidR="008B4C22" w:rsidRDefault="008B4C22">
      <w:pPr>
        <w:pStyle w:val="ConsPlusNormal"/>
        <w:ind w:firstLine="540"/>
        <w:jc w:val="both"/>
      </w:pPr>
      <w:r>
        <w:t>4) информацию в отношении каждого собственника помещения в многоквартирном доме: о размере начисленных и уплаченных взносов на капитальный ремонт и пеней, об операциях по зачислению и списанию средств фонда капитального ремонта, о размере задолженности по уплате взносов на капитальный ремонт и периоде образования такой задолженности (при наличии);</w:t>
      </w:r>
    </w:p>
    <w:p w:rsidR="008B4C22" w:rsidRDefault="008B4C22">
      <w:pPr>
        <w:pStyle w:val="ConsPlusNormal"/>
        <w:ind w:firstLine="540"/>
        <w:jc w:val="both"/>
      </w:pPr>
      <w:r>
        <w:lastRenderedPageBreak/>
        <w:t>5) информацию о взыскании задолженности по оплате собственниками помещений в многоквартирном доме взносов на капитальный ремонт общего имущества в многоквартирном доме (в том числе судебные решения, документы, связанные с исполнительным производством (при наличии);</w:t>
      </w:r>
    </w:p>
    <w:p w:rsidR="008B4C22" w:rsidRDefault="008B4C22">
      <w:pPr>
        <w:pStyle w:val="ConsPlusNormal"/>
        <w:ind w:firstLine="540"/>
        <w:jc w:val="both"/>
      </w:pPr>
      <w:r>
        <w:t>6) информацию о кредитах, займах, привлеченных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информацию о погашении таких кредитов, займов (при наличии);</w:t>
      </w:r>
    </w:p>
    <w:p w:rsidR="008B4C22" w:rsidRDefault="008B4C22">
      <w:pPr>
        <w:pStyle w:val="ConsPlusNormal"/>
        <w:ind w:firstLine="540"/>
        <w:jc w:val="both"/>
      </w:pPr>
      <w:r>
        <w:t>7) информацию о размере средств, направленных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 (при наличии);</w:t>
      </w:r>
    </w:p>
    <w:p w:rsidR="008B4C22" w:rsidRDefault="008B4C22">
      <w:pPr>
        <w:pStyle w:val="ConsPlusNormal"/>
        <w:ind w:firstLine="540"/>
        <w:jc w:val="both"/>
      </w:pPr>
      <w:r>
        <w:t>8) копии документов, связанные с проведением капитального ремонта общего имущества в многоквартирном доме (в том числе договоры на оказание услуг и (или) выполнение работ, акты оказанных услуг и (или) выполненных работ, сметы, проекты, заключения) (при наличии);</w:t>
      </w:r>
    </w:p>
    <w:p w:rsidR="008B4C22" w:rsidRDefault="008B4C22">
      <w:pPr>
        <w:pStyle w:val="ConsPlusNormal"/>
        <w:ind w:firstLine="540"/>
        <w:jc w:val="both"/>
      </w:pPr>
      <w:r>
        <w:t>9) информацию об имеющейся задолженности по оплате оказанных услуг и (или) выполненных работ по капитальному ремонту общего имущества в многоквартирном доме и ее размере (при наличии);</w:t>
      </w:r>
    </w:p>
    <w:p w:rsidR="008B4C22" w:rsidRDefault="008B4C22">
      <w:pPr>
        <w:pStyle w:val="ConsPlusNormal"/>
        <w:ind w:firstLine="540"/>
        <w:jc w:val="both"/>
      </w:pPr>
      <w:r>
        <w:t>10) информацию об остатке средств и ее размере на специальном счете и обо всех операциях по специальному счету (в случае прекращения формирования фонда капитального ремонта на специальном счете);</w:t>
      </w:r>
    </w:p>
    <w:p w:rsidR="008B4C22" w:rsidRDefault="008B4C22">
      <w:pPr>
        <w:pStyle w:val="ConsPlusNormal"/>
        <w:ind w:firstLine="540"/>
        <w:jc w:val="both"/>
      </w:pPr>
      <w:r>
        <w:t xml:space="preserve">11) копии документов, подтверждающих полномочия лиц, указанных в </w:t>
      </w:r>
      <w:hyperlink w:anchor="P64" w:history="1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8B4C22" w:rsidRDefault="008B4C22">
      <w:pPr>
        <w:pStyle w:val="ConsPlusNormal"/>
        <w:ind w:firstLine="540"/>
        <w:jc w:val="both"/>
      </w:pPr>
      <w:r>
        <w:t>12) иные документы, связанные с формированием и деятельностью фонда капитального ремонта (при наличии).</w:t>
      </w:r>
    </w:p>
    <w:p w:rsidR="008B4C22" w:rsidRDefault="008B4C2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Документы и информация, предусмотренные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Порядка, подлежат передаче в бумажном и (или) электронном виде в 15-дневный срок, исчисляемый в календарных днях со дня вступления в силу решения общего собрания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формирования фонда капитального ремонта на специальном счете или решения общего собрания собственников помещений</w:t>
      </w:r>
      <w:proofErr w:type="gramEnd"/>
      <w:r>
        <w:t xml:space="preserve"> </w:t>
      </w:r>
      <w:proofErr w:type="gramStart"/>
      <w:r>
        <w:t xml:space="preserve">в многоквартирном доме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и (или) решения органа местного самоуправления о формировании фонда капитального ремонта на счете регионального оператора в соответствии с </w:t>
      </w:r>
      <w:hyperlink r:id="rId10" w:history="1">
        <w:r>
          <w:rPr>
            <w:color w:val="0000FF"/>
          </w:rPr>
          <w:t>частью 10 статьи 173</w:t>
        </w:r>
      </w:hyperlink>
      <w:r>
        <w:t xml:space="preserve">, </w:t>
      </w:r>
      <w:hyperlink r:id="rId11" w:history="1">
        <w:r>
          <w:rPr>
            <w:color w:val="0000FF"/>
          </w:rPr>
          <w:t>частью 9 статьи 175</w:t>
        </w:r>
      </w:hyperlink>
      <w:r>
        <w:t xml:space="preserve">, </w:t>
      </w:r>
      <w:hyperlink r:id="rId12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</w:t>
      </w:r>
      <w:proofErr w:type="gramEnd"/>
    </w:p>
    <w:p w:rsidR="008B4C22" w:rsidRDefault="008B4C22">
      <w:pPr>
        <w:pStyle w:val="ConsPlusNormal"/>
        <w:ind w:firstLine="540"/>
        <w:jc w:val="both"/>
      </w:pPr>
      <w:bookmarkStart w:id="3" w:name="P64"/>
      <w:bookmarkEnd w:id="3"/>
      <w:r>
        <w:t xml:space="preserve">5. Передача документов и информации, предусмотренных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Порядка, оформляется актом приема-передачи, подлежащим подписанию уполномоченными представителями регионального оператора и владельца специального счета.</w:t>
      </w:r>
    </w:p>
    <w:p w:rsidR="008B4C22" w:rsidRDefault="008B4C22">
      <w:pPr>
        <w:pStyle w:val="ConsPlusNormal"/>
        <w:ind w:firstLine="540"/>
        <w:jc w:val="both"/>
      </w:pPr>
      <w:r>
        <w:t>В акте должна содержаться следующая информация: дата и место его составления, наименование и реквизиты передаваемых документов, сведения об уполномоченных лицах, подписавших акт (фамилия, инициалы, должность, вид и реквизиты документов, подтверждающих полномочия указанных лиц).</w:t>
      </w:r>
    </w:p>
    <w:p w:rsidR="008B4C22" w:rsidRDefault="008B4C22">
      <w:pPr>
        <w:pStyle w:val="ConsPlusNormal"/>
        <w:ind w:firstLine="540"/>
        <w:jc w:val="both"/>
      </w:pPr>
      <w:r>
        <w:t xml:space="preserve">Акт оформляется в двух экземплярах: один - для владельца специального счета, второй - для регионального оператора и хранится до полной реализации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N 1146.</w:t>
      </w:r>
    </w:p>
    <w:p w:rsidR="008B4C22" w:rsidRDefault="008B4C22">
      <w:pPr>
        <w:pStyle w:val="ConsPlusNormal"/>
        <w:ind w:firstLine="540"/>
        <w:jc w:val="both"/>
      </w:pPr>
      <w:r>
        <w:t>Ответственность за достоверность передаваемых документов несет соответствующее уполномоченное лицо, их передавшее.</w:t>
      </w:r>
    </w:p>
    <w:p w:rsidR="008B4C22" w:rsidRPr="008B4C22" w:rsidRDefault="008B4C22">
      <w:pPr>
        <w:pStyle w:val="ConsPlusNormal"/>
        <w:jc w:val="both"/>
        <w:rPr>
          <w:lang w:val="en-US"/>
        </w:rPr>
      </w:pPr>
    </w:p>
    <w:p w:rsidR="008E20E5" w:rsidRDefault="008E20E5"/>
    <w:sectPr w:rsidR="008E20E5" w:rsidSect="00E6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C22"/>
    <w:rsid w:val="008B4C22"/>
    <w:rsid w:val="008E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4C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4C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3816F20A24C53B0E23BA5E6B1A8E6C9F0DC82EE911A4BEA43132E42C8F2BD36E17FE6D4FCCE57CK8A7M" TargetMode="External"/><Relationship Id="rId13" Type="http://schemas.openxmlformats.org/officeDocument/2006/relationships/hyperlink" Target="consultantplus://offline/ref=F43816F20A24C53B0E23A4537D76D3679E06962AE910AEEAFB6E69B97B8621842958A72F0BC0E17883F592KBA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3816F20A24C53B0E23BA5E6B1A8E6C9F0DC82EE911A4BEA43132E42C8F2BD36E17FE6D4FCCE57BK8ABM" TargetMode="External"/><Relationship Id="rId12" Type="http://schemas.openxmlformats.org/officeDocument/2006/relationships/hyperlink" Target="consultantplus://offline/ref=F43816F20A24C53B0E23BA5E6B1A8E6C9F0DC82EE911A4BEA43132E42C8F2BD36E17FE6D4FCCE571K8A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3816F20A24C53B0E23A4537D76D3679E06962AE113AEE9FC6034B373DF2D862E57F8380C89ED7983F59AB3K8A4M" TargetMode="External"/><Relationship Id="rId11" Type="http://schemas.openxmlformats.org/officeDocument/2006/relationships/hyperlink" Target="consultantplus://offline/ref=F43816F20A24C53B0E23BA5E6B1A8E6C9F0DC82EE911A4BEA43132E42C8F2BD36E17FE6D4FCCE57CK8A7M" TargetMode="External"/><Relationship Id="rId5" Type="http://schemas.openxmlformats.org/officeDocument/2006/relationships/hyperlink" Target="consultantplus://offline/ref=F43816F20A24C53B0E23BA5E6B1A8E6C9F0DC82EE911A4BEA43132E42C8F2BD36E17FE6D4FCCE57BK8A6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3816F20A24C53B0E23BA5E6B1A8E6C9F0DC82EE911A4BEA43132E42C8F2BD36E17FE6D4FCCE57BK8A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3816F20A24C53B0E23BA5E6B1A8E6C9F0DC82EE911A4BEA43132E42C8F2BD36E17FE6D4FCCE571K8A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РТ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Ленар Залялов</dc:creator>
  <cp:lastModifiedBy>Ленар Залялов</cp:lastModifiedBy>
  <cp:revision>1</cp:revision>
  <dcterms:created xsi:type="dcterms:W3CDTF">2017-01-11T12:00:00Z</dcterms:created>
  <dcterms:modified xsi:type="dcterms:W3CDTF">2017-01-11T12:00:00Z</dcterms:modified>
</cp:coreProperties>
</file>