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71"/>
        <w:gridCol w:w="7713"/>
      </w:tblGrid>
      <w:tr w:rsidR="00E232F6" w:rsidRPr="00E232F6" w:rsidTr="00F42FF4">
        <w:trPr>
          <w:trHeight w:hRule="exact" w:val="333"/>
          <w:jc w:val="center"/>
        </w:trPr>
        <w:tc>
          <w:tcPr>
            <w:tcW w:w="846" w:type="dxa"/>
            <w:shd w:val="clear" w:color="auto" w:fill="FFFFFF"/>
            <w:vAlign w:val="bottom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5171" w:type="dxa"/>
            <w:shd w:val="clear" w:color="auto" w:fill="FFFFFF"/>
            <w:vAlign w:val="bottom"/>
          </w:tcPr>
          <w:p w:rsidR="00E232F6" w:rsidRPr="00E232F6" w:rsidRDefault="00E232F6" w:rsidP="00E232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Информация к заполнению</w:t>
            </w:r>
          </w:p>
        </w:tc>
        <w:tc>
          <w:tcPr>
            <w:tcW w:w="7713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232F6" w:rsidRPr="00E232F6" w:rsidTr="00EB40BD">
        <w:trPr>
          <w:trHeight w:hRule="exact" w:val="382"/>
          <w:jc w:val="center"/>
        </w:trPr>
        <w:tc>
          <w:tcPr>
            <w:tcW w:w="846" w:type="dxa"/>
            <w:shd w:val="clear" w:color="auto" w:fill="FFFFFF"/>
            <w:vAlign w:val="bottom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Ф.И.О.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Абузяров</w:t>
            </w:r>
            <w:proofErr w:type="spellEnd"/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Айрат </w:t>
            </w:r>
            <w:proofErr w:type="spellStart"/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Рафаэлевич</w:t>
            </w:r>
            <w:proofErr w:type="spellEnd"/>
          </w:p>
        </w:tc>
      </w:tr>
      <w:tr w:rsidR="00E232F6" w:rsidRPr="00E232F6" w:rsidTr="00EB40BD">
        <w:trPr>
          <w:trHeight w:hRule="exact" w:val="417"/>
          <w:jc w:val="center"/>
        </w:trPr>
        <w:tc>
          <w:tcPr>
            <w:tcW w:w="846" w:type="dxa"/>
            <w:shd w:val="clear" w:color="auto" w:fill="FFFFFF"/>
            <w:vAlign w:val="bottom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19 марта 1977г.</w:t>
            </w:r>
          </w:p>
        </w:tc>
      </w:tr>
      <w:tr w:rsidR="00E232F6" w:rsidRPr="00E232F6" w:rsidTr="00A31E3F">
        <w:trPr>
          <w:trHeight w:hRule="exact" w:val="927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Наименование должности (в случае, если руководитель является исполняющим обязанности, необходимо это указать)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Генеральный директор некоммерческой организации «Фонд жилищно-коммунального хозяйства Республики Татарстан»</w:t>
            </w:r>
          </w:p>
        </w:tc>
      </w:tr>
      <w:tr w:rsidR="00E232F6" w:rsidRPr="00E232F6" w:rsidTr="00A31E3F">
        <w:trPr>
          <w:trHeight w:hRule="exact" w:val="909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 11.01.2021 по настоящее время</w:t>
            </w:r>
          </w:p>
        </w:tc>
      </w:tr>
      <w:tr w:rsidR="00E232F6" w:rsidRPr="00E232F6" w:rsidTr="00A31E3F">
        <w:trPr>
          <w:trHeight w:hRule="exact" w:val="617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Основание назначения (№, дата приказа)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Распоряжение Кабинета Министров Республики Татарстан от 11.01.2021 № 1-р</w:t>
            </w:r>
          </w:p>
        </w:tc>
      </w:tr>
      <w:tr w:rsidR="00E232F6" w:rsidRPr="00E232F6" w:rsidTr="00A31E3F">
        <w:trPr>
          <w:trHeight w:hRule="exact" w:val="914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Информация о трудовом договоре (срочный/бессрочный, если срочный указать на какой срок заключен)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бессрочный</w:t>
            </w:r>
          </w:p>
        </w:tc>
      </w:tr>
      <w:tr w:rsidR="00E232F6" w:rsidRPr="00E232F6" w:rsidTr="00A31E3F">
        <w:trPr>
          <w:trHeight w:hRule="exact" w:val="4762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0C30BE" w:rsidP="00E232F6">
            <w:pPr>
              <w:pStyle w:val="a3"/>
              <w:widowControl w:val="0"/>
              <w:numPr>
                <w:ilvl w:val="0"/>
                <w:numId w:val="1"/>
              </w:numPr>
              <w:spacing w:after="0" w:line="311" w:lineRule="exact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Высшее, </w:t>
            </w:r>
            <w:r w:rsidR="00E232F6"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Казанский финансово-экономический институт,</w:t>
            </w:r>
          </w:p>
          <w:p w:rsidR="00E232F6" w:rsidRPr="00E232F6" w:rsidRDefault="00E232F6" w:rsidP="00E232F6">
            <w:pPr>
              <w:widowControl w:val="0"/>
              <w:spacing w:after="0" w:line="311" w:lineRule="exact"/>
              <w:ind w:lef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Специальность – экон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омика, квалификация – бакалавр,</w:t>
            </w: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1994 - 1998;</w:t>
            </w:r>
          </w:p>
          <w:p w:rsidR="00E232F6" w:rsidRPr="00E232F6" w:rsidRDefault="00E232F6" w:rsidP="00E232F6">
            <w:pPr>
              <w:widowControl w:val="0"/>
              <w:spacing w:after="0" w:line="311" w:lineRule="exact"/>
              <w:ind w:lef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Казанский финансово-экономический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</w:t>
            </w: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бухгалтерский учёт и аудит, квалификация – экономист, год окончани</w:t>
            </w:r>
            <w:r w:rsidR="000C3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я </w:t>
            </w: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– 1999; </w:t>
            </w:r>
          </w:p>
          <w:p w:rsidR="00E232F6" w:rsidRPr="00E232F6" w:rsidRDefault="00E232F6" w:rsidP="00E232F6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E232F6" w:rsidRDefault="00E232F6" w:rsidP="00E232F6">
            <w:pPr>
              <w:pStyle w:val="a3"/>
              <w:widowControl w:val="0"/>
              <w:numPr>
                <w:ilvl w:val="0"/>
                <w:numId w:val="1"/>
              </w:numPr>
              <w:spacing w:after="0" w:line="311" w:lineRule="exact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Высшее, Казанский государственный университет </w:t>
            </w:r>
            <w:proofErr w:type="spellStart"/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им.В.И.Ульянова</w:t>
            </w:r>
            <w:proofErr w:type="spellEnd"/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-Ленина, Специальность – юриспруденция, квалификация – юрист, 1996 - 2002; </w:t>
            </w:r>
          </w:p>
          <w:p w:rsidR="00E232F6" w:rsidRPr="00E232F6" w:rsidRDefault="00E232F6" w:rsidP="00E232F6">
            <w:pPr>
              <w:pStyle w:val="a3"/>
              <w:widowControl w:val="0"/>
              <w:spacing w:after="0" w:line="311" w:lineRule="exact"/>
              <w:ind w:lef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E232F6" w:rsidRPr="00E232F6" w:rsidRDefault="00A31E3F" w:rsidP="000C30BE">
            <w:pPr>
              <w:pStyle w:val="a3"/>
              <w:widowControl w:val="0"/>
              <w:numPr>
                <w:ilvl w:val="0"/>
                <w:numId w:val="1"/>
              </w:numPr>
              <w:spacing w:after="0" w:line="311" w:lineRule="exact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Высшее, </w:t>
            </w:r>
            <w:r w:rsidR="000C3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ФГБОУВО «</w:t>
            </w:r>
            <w:r w:rsidR="00E232F6"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Казанский государственный архитектурно-строительный университет</w:t>
            </w:r>
            <w:r w:rsidR="000C3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  <w:r w:rsid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r w:rsidR="00E232F6"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Специальность – строительство, квалификация – магистр, 2017 - 2019;</w:t>
            </w:r>
          </w:p>
        </w:tc>
      </w:tr>
      <w:tr w:rsidR="00E232F6" w:rsidRPr="00E232F6" w:rsidTr="00A31E3F">
        <w:trPr>
          <w:trHeight w:hRule="exact" w:val="927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8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Опыт работы в сфере строительства и (или) в сфере жилищно-коммунального хозяйства с указанием стажа работы (в годах)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6126AB" w:rsidP="006126AB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12 лет</w:t>
            </w:r>
          </w:p>
        </w:tc>
      </w:tr>
      <w:tr w:rsidR="00E232F6" w:rsidRPr="00E232F6" w:rsidTr="00A31E3F">
        <w:trPr>
          <w:trHeight w:hRule="exact" w:val="756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Общий стаж работы на руководящей должности (в годах)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6126AB" w:rsidP="006126AB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15 лет</w:t>
            </w:r>
          </w:p>
        </w:tc>
      </w:tr>
      <w:tr w:rsidR="00E232F6" w:rsidRPr="00E232F6" w:rsidTr="00A31E3F">
        <w:trPr>
          <w:trHeight w:hRule="exact" w:val="3717"/>
          <w:jc w:val="center"/>
        </w:trPr>
        <w:tc>
          <w:tcPr>
            <w:tcW w:w="846" w:type="dxa"/>
            <w:shd w:val="clear" w:color="auto" w:fill="FFFFFF"/>
          </w:tcPr>
          <w:p w:rsidR="00E232F6" w:rsidRPr="00E232F6" w:rsidRDefault="00E232F6" w:rsidP="00E232F6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Pr="00E232F6" w:rsidRDefault="00E232F6" w:rsidP="00E232F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23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Информация о наградах (вид награды, выдавший орган)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6126AB" w:rsidRPr="006126AB" w:rsidRDefault="006126AB" w:rsidP="006126A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2005, М</w:t>
            </w:r>
            <w:r w:rsidR="000C3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едаль «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память 1000-летия Казани</w:t>
            </w:r>
            <w:r w:rsidR="000C3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  <w:bookmarkStart w:id="0" w:name="_GoBack"/>
            <w:bookmarkEnd w:id="0"/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, Указ Президента Российской Федерации от 30.06.2005;</w:t>
            </w:r>
          </w:p>
          <w:p w:rsidR="006126AB" w:rsidRPr="006126AB" w:rsidRDefault="006126AB" w:rsidP="006126A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2019, 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Благодарственное письмо Министерства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, архитектуры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и жилищно-коммунального хозяйства Республики Татарстан, приказ от 12.12.2019 №1086/к;</w:t>
            </w:r>
          </w:p>
          <w:p w:rsidR="006126AB" w:rsidRPr="006126AB" w:rsidRDefault="006126AB" w:rsidP="006126A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2020, 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Благодарность Кабинета Министров Республики Татарста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н, приказ от 19.10.2020 №2248-р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;</w:t>
            </w:r>
          </w:p>
          <w:p w:rsidR="006126AB" w:rsidRPr="006126AB" w:rsidRDefault="006126AB" w:rsidP="006126A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2021, </w:t>
            </w:r>
            <w:r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Почетная грамота государственного казенного учреждения «Главное инвестиционно-строительное управление Республики Татарстан», приказ от 26.11.2021 №1074/к;</w:t>
            </w:r>
          </w:p>
          <w:p w:rsidR="00E232F6" w:rsidRPr="00E232F6" w:rsidRDefault="00A674C1" w:rsidP="006126A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2022, </w:t>
            </w:r>
            <w:r w:rsidR="006126AB" w:rsidRPr="00612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Почетное звание «Заслуженный строитель Республики Татарстан», Указ Президента Республики Татарстан от 27.07.2022 №УП-503.</w:t>
            </w:r>
          </w:p>
        </w:tc>
      </w:tr>
      <w:tr w:rsidR="00E232F6" w:rsidRPr="00E232F6" w:rsidTr="00A31E3F">
        <w:trPr>
          <w:trHeight w:hRule="exact" w:val="1544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bidi="en-US"/>
              </w:rPr>
              <w:t>11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>Дата прохождения тестирования/набранные балы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B40BD" w:rsidRDefault="00EB40BD" w:rsidP="00EB40BD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Ноябрь 2020/</w:t>
            </w:r>
            <w:r w:rsidRPr="00EB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47 баллов</w:t>
            </w:r>
          </w:p>
        </w:tc>
      </w:tr>
      <w:tr w:rsidR="00E232F6" w:rsidRPr="00E232F6" w:rsidTr="00A31E3F">
        <w:trPr>
          <w:trHeight w:hRule="exact" w:val="717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bidi="en-US"/>
              </w:rPr>
              <w:t>12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Наличие/отсутствие неснятой или непогашенной судимости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F42FF4" w:rsidP="00F42FF4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отсутствует</w:t>
            </w:r>
          </w:p>
        </w:tc>
      </w:tr>
      <w:tr w:rsidR="00E232F6" w:rsidRPr="00E232F6" w:rsidTr="00A31E3F">
        <w:trPr>
          <w:trHeight w:hRule="exact" w:val="1266"/>
          <w:jc w:val="center"/>
        </w:trPr>
        <w:tc>
          <w:tcPr>
            <w:tcW w:w="846" w:type="dxa"/>
            <w:shd w:val="clear" w:color="auto" w:fill="FFFFFF"/>
          </w:tcPr>
          <w:p w:rsidR="00E232F6" w:rsidRDefault="00E232F6" w:rsidP="00E232F6">
            <w:pPr>
              <w:pStyle w:val="Bodytext20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bidi="en-US"/>
              </w:rPr>
              <w:t>13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F42FF4" w:rsidP="00F42FF4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отсутствует</w:t>
            </w:r>
          </w:p>
        </w:tc>
      </w:tr>
      <w:tr w:rsidR="00E232F6" w:rsidRPr="00E232F6" w:rsidTr="00A31E3F">
        <w:trPr>
          <w:trHeight w:hRule="exact" w:val="1544"/>
          <w:jc w:val="center"/>
        </w:trPr>
        <w:tc>
          <w:tcPr>
            <w:tcW w:w="846" w:type="dxa"/>
            <w:shd w:val="clear" w:color="auto" w:fill="FFFFFF"/>
          </w:tcPr>
          <w:p w:rsidR="00E232F6" w:rsidRDefault="00E232F6" w:rsidP="00E232F6">
            <w:pPr>
              <w:pStyle w:val="Bodytext20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bidi="en-US"/>
              </w:rPr>
              <w:lastRenderedPageBreak/>
              <w:t>14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E232F6" w:rsidRDefault="00E232F6" w:rsidP="00E232F6">
            <w:pPr>
              <w:pStyle w:val="Bodytext20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  <w:tc>
          <w:tcPr>
            <w:tcW w:w="7713" w:type="dxa"/>
            <w:shd w:val="clear" w:color="auto" w:fill="FFFFFF"/>
            <w:vAlign w:val="center"/>
          </w:tcPr>
          <w:p w:rsidR="00E232F6" w:rsidRPr="00E232F6" w:rsidRDefault="00F42FF4" w:rsidP="00F42FF4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</w:t>
            </w:r>
            <w:r w:rsidRPr="00F42F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 является</w:t>
            </w:r>
          </w:p>
        </w:tc>
      </w:tr>
    </w:tbl>
    <w:p w:rsidR="00695788" w:rsidRDefault="00695788"/>
    <w:sectPr w:rsidR="00695788" w:rsidSect="00E232F6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7C0"/>
    <w:multiLevelType w:val="hybridMultilevel"/>
    <w:tmpl w:val="2F64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4"/>
    <w:rsid w:val="000678F4"/>
    <w:rsid w:val="000C30BE"/>
    <w:rsid w:val="006126AB"/>
    <w:rsid w:val="00695788"/>
    <w:rsid w:val="009C0839"/>
    <w:rsid w:val="00A31E3F"/>
    <w:rsid w:val="00A674C1"/>
    <w:rsid w:val="00E232F6"/>
    <w:rsid w:val="00EB40BD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F9B"/>
  <w15:chartTrackingRefBased/>
  <w15:docId w15:val="{3C1B7BAB-1279-44C1-B0B1-B65836A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232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3pt">
    <w:name w:val="Body text (2) + 13 pt"/>
    <w:basedOn w:val="Bodytext2"/>
    <w:rsid w:val="00E232F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232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2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2023-05-26T08:08:00Z</dcterms:created>
  <dcterms:modified xsi:type="dcterms:W3CDTF">2023-05-26T09:41:00Z</dcterms:modified>
</cp:coreProperties>
</file>